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p>
    <w:p>
      <w:pPr>
        <w:spacing w:after="120"/>
      </w:pPr>
    </w:p>
    <w:p>
      <w:pPr>
        <w:spacing w:after="120"/>
      </w:pPr>
    </w:p>
    <w:p>
      <w:pPr>
        <w:spacing w:after="120"/>
      </w:pPr>
    </w:p>
    <w:p>
      <w:pPr>
        <w:spacing w:after="120"/>
      </w:pPr>
    </w:p>
    <w:p>
      <w:pPr>
        <w:spacing w:after="120"/>
      </w:pPr>
    </w:p>
    <w:p>
      <w:pPr>
        <w:spacing w:after="120"/>
      </w:pPr>
    </w:p>
    <w:p>
      <w:pPr>
        <w:spacing w:after="120"/>
      </w:pPr>
    </w:p>
    <w:p>
      <w:pPr>
        <w:spacing w:after="120"/>
        <w:jc w:val="center"/>
      </w:pPr>
      <w:r>
        <w:rPr>
          <w:rFonts w:ascii="Calibri" w:cs="Calibri" w:eastAsia="Calibri" w:hAnsi="Calibri"/>
          <w:b/>
          <w:bCs/>
          <w:color w:val="0047AB"/>
          <w:sz w:val="56"/>
          <w:szCs w:val="56"/>
        </w:rPr>
        <w:t xml:space="preserve">Implementation Totality</w:t>
      </w:r>
    </w:p>
    <w:p>
      <w:pPr>
        <w:spacing w:after="80"/>
        <w:jc w:val="center"/>
      </w:pPr>
      <w:r>
        <w:rPr>
          <w:rFonts w:ascii="Calibri" w:cs="Calibri" w:eastAsia="Calibri" w:hAnsi="Calibri"/>
          <w:color w:val="0047AB"/>
          <w:sz w:val="24"/>
          <w:szCs w:val="24"/>
        </w:rPr>
        <w:t xml:space="preserve">________________________________________</w:t>
      </w:r>
    </w:p>
    <w:p>
      <w:pPr>
        <w:spacing w:after="120"/>
      </w:pPr>
    </w:p>
    <w:p>
      <w:pPr>
        <w:spacing w:after="200"/>
        <w:jc w:val="center"/>
      </w:pPr>
      <w:r>
        <w:rPr>
          <w:rFonts w:ascii="Calibri" w:cs="Calibri" w:eastAsia="Calibri" w:hAnsi="Calibri"/>
          <w:i/>
          <w:iCs/>
          <w:color w:val="1A1A2E"/>
          <w:sz w:val="26"/>
          <w:szCs w:val="26"/>
        </w:rPr>
        <w:t xml:space="preserve">A Quick-Start Guide to VG's Proprietary Four-Tier Methodology</w:t>
      </w:r>
    </w:p>
    <w:p>
      <w:pPr>
        <w:spacing w:after="120"/>
      </w:pPr>
    </w:p>
    <w:p>
      <w:pPr>
        <w:spacing w:after="120"/>
      </w:pPr>
    </w:p>
    <w:p>
      <w:pPr>
        <w:spacing w:after="120"/>
      </w:pPr>
    </w:p>
    <w:p>
      <w:pPr>
        <w:spacing w:after="120"/>
      </w:pPr>
    </w:p>
    <w:p>
      <w:pPr>
        <w:spacing w:after="120"/>
      </w:pPr>
    </w:p>
    <w:p>
      <w:pPr>
        <w:spacing w:after="120"/>
      </w:pPr>
    </w:p>
    <w:p>
      <w:pPr>
        <w:spacing w:after="120"/>
      </w:pPr>
    </w:p>
    <w:p>
      <w:pPr>
        <w:spacing w:after="120"/>
      </w:pPr>
    </w:p>
    <w:p>
      <w:pPr>
        <w:spacing w:after="120"/>
      </w:pPr>
    </w:p>
    <w:p>
      <w:pPr>
        <w:spacing w:after="120"/>
      </w:pPr>
    </w:p>
    <w:p>
      <w:pPr>
        <w:jc w:val="center"/>
      </w:pPr>
      <w:r>
        <w:rPr>
          <w:rFonts w:ascii="Calibri" w:cs="Calibri" w:eastAsia="Calibri" w:hAnsi="Calibri"/>
          <w:b/>
          <w:bCs/>
          <w:color w:val="0047AB"/>
          <w:sz w:val="28"/>
          <w:szCs w:val="28"/>
        </w:rPr>
        <w:t xml:space="preserve">Verified Global</w:t>
      </w:r>
    </w:p>
    <w:p>
      <w:pPr>
        <w:spacing w:after="40"/>
        <w:jc w:val="center"/>
      </w:pPr>
      <w:r>
        <w:rPr>
          <w:rFonts w:ascii="Calibri" w:cs="Calibri" w:eastAsia="Calibri" w:hAnsi="Calibri"/>
          <w:color w:val="6C757D"/>
          <w:sz w:val="20"/>
          <w:szCs w:val="20"/>
        </w:rPr>
        <w:t xml:space="preserve">Verified Implementation and Monitoring Agency Inc.</w:t>
      </w:r>
    </w:p>
    <w:p>
      <w:pPr>
        <w:jc w:val="center"/>
      </w:pPr>
      <w:r>
        <w:rPr>
          <w:rFonts w:ascii="Calibri" w:cs="Calibri" w:eastAsia="Calibri" w:hAnsi="Calibri"/>
          <w:color w:val="0047AB"/>
          <w:sz w:val="20"/>
          <w:szCs w:val="20"/>
        </w:rPr>
        <w:t xml:space="preserve">www.verifiedglobal.com</w:t>
      </w:r>
    </w:p>
    <w:p>
      <w:pPr>
        <w:sectPr>
          <w:pgSz w:w="11906" w:h="16838" w:orient="portrait"/>
          <w:pgMar w:top="1440" w:right="1440" w:bottom="1440" w:left="1440" w:header="708" w:footer="708" w:gutter="0"/>
          <w:pgNumType/>
          <w:docGrid w:linePitch="360"/>
        </w:sectPr>
      </w:pPr>
    </w:p>
    <w:p>
      <w:pPr>
        <w:pBdr>
          <w:bottom w:val="single" w:color="0047AB" w:sz="2"/>
        </w:pBdr>
        <w:spacing w:after="200" w:before="360"/>
      </w:pPr>
      <w:r>
        <w:rPr>
          <w:rFonts w:ascii="Calibri" w:cs="Calibri" w:eastAsia="Calibri" w:hAnsi="Calibri"/>
          <w:b/>
          <w:bCs/>
          <w:color w:val="0047AB"/>
          <w:sz w:val="28"/>
          <w:szCs w:val="28"/>
        </w:rPr>
        <w:t xml:space="preserve">1. Introduction</w:t>
      </w:r>
    </w:p>
    <w:p>
      <w:pPr>
        <w:spacing w:after="120" w:before="280"/>
      </w:pPr>
      <w:r>
        <w:rPr>
          <w:rFonts w:ascii="Calibri" w:cs="Calibri" w:eastAsia="Calibri" w:hAnsi="Calibri"/>
          <w:b/>
          <w:bCs/>
          <w:color w:val="0047AB"/>
          <w:sz w:val="24"/>
          <w:szCs w:val="24"/>
        </w:rPr>
        <w:t xml:space="preserve">What is Implementation Totality?</w:t>
      </w:r>
    </w:p>
    <w:p>
      <w:pPr>
        <w:spacing w:after="160"/>
      </w:pPr>
      <w:r>
        <w:rPr>
          <w:rFonts w:ascii="Calibri" w:cs="Calibri" w:eastAsia="Calibri" w:hAnsi="Calibri"/>
          <w:color w:val="1A1A2E"/>
          <w:sz w:val="22"/>
          <w:szCs w:val="22"/>
        </w:rPr>
        <w:t xml:space="preserve">Implementation Totality is Verified Global's proprietary four-tier methodology for programme and project implementation management. Developed from decades of experience delivering complex programmes across Caribbean Small Island Developing States (SIDS), it provides a structured yet adaptive framework that ensures programmes move from concept to measurable impact with rigour, accountability, and contextual sensitivity.</w:t>
      </w:r>
    </w:p>
    <w:p>
      <w:pPr>
        <w:spacing w:after="160"/>
      </w:pPr>
      <w:r>
        <w:rPr>
          <w:rFonts w:ascii="Calibri" w:cs="Calibri" w:eastAsia="Calibri" w:hAnsi="Calibri"/>
          <w:color w:val="1A1A2E"/>
          <w:sz w:val="22"/>
          <w:szCs w:val="22"/>
        </w:rPr>
        <w:t xml:space="preserve">Unlike conventional project management approaches that treat planning and execution as linear phases, Implementation Totality recognises that successful implementation requires continuous interplay between strategic analysis, detailed planning, disciplined execution, and rigorous quality assurance. The methodology's four tiers — Consider &amp; Analyse, Plan, Execute, and Quality Stress Test — are supported by three revolving dimensions that operate across every stage: Strategic Alignment, Execution Management, and Quality Assurance.</w:t>
      </w:r>
    </w:p>
    <w:p>
      <w:pPr>
        <w:spacing w:after="120" w:before="280"/>
      </w:pPr>
      <w:r>
        <w:rPr>
          <w:rFonts w:ascii="Calibri" w:cs="Calibri" w:eastAsia="Calibri" w:hAnsi="Calibri"/>
          <w:b/>
          <w:bCs/>
          <w:color w:val="0047AB"/>
          <w:sz w:val="24"/>
          <w:szCs w:val="24"/>
        </w:rPr>
        <w:t xml:space="preserve">Why Methodology Matters</w:t>
      </w:r>
    </w:p>
    <w:p>
      <w:pPr>
        <w:spacing w:after="160"/>
      </w:pPr>
      <w:r>
        <w:rPr>
          <w:rFonts w:ascii="Calibri" w:cs="Calibri" w:eastAsia="Calibri" w:hAnsi="Calibri"/>
          <w:color w:val="1A1A2E"/>
          <w:sz w:val="22"/>
          <w:szCs w:val="22"/>
        </w:rPr>
        <w:t xml:space="preserve">The implementation gap — the chasm between well-designed programmes and their actual outcomes — remains the single greatest challenge in international development. Across the Caribbean, billions of dollars in grant funding, government investment, and private capital have been committed to transformative initiatives, yet too many programmes fall short of their intended impact. Implementation Totality exists to close this gap by providing a disciplined, evidence-based approach to turning strategy into results.</w:t>
      </w:r>
    </w:p>
    <w:p>
      <w:pPr>
        <w:spacing w:after="120" w:before="280"/>
      </w:pPr>
      <w:r>
        <w:rPr>
          <w:rFonts w:ascii="Calibri" w:cs="Calibri" w:eastAsia="Calibri" w:hAnsi="Calibri"/>
          <w:b/>
          <w:bCs/>
          <w:color w:val="0047AB"/>
          <w:sz w:val="24"/>
          <w:szCs w:val="24"/>
        </w:rPr>
        <w:t xml:space="preserve">Who Is This Guide For?</w:t>
      </w:r>
    </w:p>
    <w:p>
      <w:pPr>
        <w:pStyle w:val="ListParagraph"/>
        <w:numPr>
          <w:ilvl w:val="0"/>
          <w:numId w:val="1"/>
        </w:numPr>
        <w:spacing w:after="80"/>
      </w:pPr>
      <w:r>
        <w:rPr>
          <w:rFonts w:ascii="Calibri" w:cs="Calibri" w:eastAsia="Calibri" w:hAnsi="Calibri"/>
          <w:color w:val="1A1A2E"/>
          <w:sz w:val="22"/>
          <w:szCs w:val="22"/>
        </w:rPr>
        <w:t xml:space="preserve">Programme and project managers overseeing complex, multi-stakeholder initiatives</w:t>
      </w:r>
    </w:p>
    <w:p>
      <w:pPr>
        <w:pStyle w:val="ListParagraph"/>
        <w:numPr>
          <w:ilvl w:val="0"/>
          <w:numId w:val="1"/>
        </w:numPr>
        <w:spacing w:after="80"/>
      </w:pPr>
      <w:r>
        <w:rPr>
          <w:rFonts w:ascii="Calibri" w:cs="Calibri" w:eastAsia="Calibri" w:hAnsi="Calibri"/>
          <w:color w:val="1A1A2E"/>
          <w:sz w:val="22"/>
          <w:szCs w:val="22"/>
        </w:rPr>
        <w:t xml:space="preserve">Government officials responsible for national programme delivery and accountability</w:t>
      </w:r>
    </w:p>
    <w:p>
      <w:pPr>
        <w:pStyle w:val="ListParagraph"/>
        <w:numPr>
          <w:ilvl w:val="0"/>
          <w:numId w:val="1"/>
        </w:numPr>
        <w:spacing w:after="80"/>
      </w:pPr>
      <w:r>
        <w:rPr>
          <w:rFonts w:ascii="Calibri" w:cs="Calibri" w:eastAsia="Calibri" w:hAnsi="Calibri"/>
          <w:color w:val="1A1A2E"/>
          <w:sz w:val="22"/>
          <w:szCs w:val="22"/>
        </w:rPr>
        <w:t xml:space="preserve">Development practitioners working with multilateral and bilateral funding agencies</w:t>
      </w:r>
    </w:p>
    <w:p>
      <w:pPr>
        <w:pStyle w:val="ListParagraph"/>
        <w:numPr>
          <w:ilvl w:val="0"/>
          <w:numId w:val="1"/>
        </w:numPr>
        <w:spacing w:after="80"/>
      </w:pPr>
      <w:r>
        <w:rPr>
          <w:rFonts w:ascii="Calibri" w:cs="Calibri" w:eastAsia="Calibri" w:hAnsi="Calibri"/>
          <w:color w:val="1A1A2E"/>
          <w:sz w:val="22"/>
          <w:szCs w:val="22"/>
        </w:rPr>
        <w:t xml:space="preserve">Monitoring and evaluation specialists seeking to integrate quality assurance into implementation</w:t>
      </w:r>
    </w:p>
    <w:p>
      <w:pPr>
        <w:pStyle w:val="ListParagraph"/>
        <w:numPr>
          <w:ilvl w:val="0"/>
          <w:numId w:val="1"/>
        </w:numPr>
        <w:spacing w:after="80"/>
      </w:pPr>
      <w:r>
        <w:rPr>
          <w:rFonts w:ascii="Calibri" w:cs="Calibri" w:eastAsia="Calibri" w:hAnsi="Calibri"/>
          <w:color w:val="1A1A2E"/>
          <w:sz w:val="22"/>
          <w:szCs w:val="22"/>
        </w:rPr>
        <w:t xml:space="preserve">Organisational leaders looking to strengthen institutional implementation capacity</w:t>
      </w:r>
    </w:p>
    <w:p>
      <w:pPr>
        <w:pBdr>
          <w:bottom w:val="single" w:color="0047AB" w:sz="2"/>
        </w:pBdr>
        <w:spacing w:after="200" w:before="360"/>
      </w:pPr>
      <w:r>
        <w:rPr>
          <w:rFonts w:ascii="Calibri" w:cs="Calibri" w:eastAsia="Calibri" w:hAnsi="Calibri"/>
          <w:b/>
          <w:bCs/>
          <w:color w:val="0047AB"/>
          <w:sz w:val="28"/>
          <w:szCs w:val="28"/>
        </w:rPr>
        <w:t xml:space="preserve">2. The Four-Tier Framework</w:t>
      </w:r>
    </w:p>
    <w:p>
      <w:pPr>
        <w:spacing w:after="160"/>
      </w:pPr>
      <w:r>
        <w:rPr>
          <w:rFonts w:ascii="Calibri" w:cs="Calibri" w:eastAsia="Calibri" w:hAnsi="Calibri"/>
          <w:color w:val="1A1A2E"/>
          <w:sz w:val="22"/>
          <w:szCs w:val="22"/>
        </w:rPr>
        <w:t xml:space="preserve">The four tiers of Implementation Totality form an integrated cycle that can be applied to programmes of any scale, from national land degradation neutrality initiatives to organisational capacity building projects. Each tier builds upon the previous one while maintaining feedback loops that allow for adaptive management. Below, we examine each tier in detail.</w:t>
      </w:r>
    </w:p>
    <w:p>
      <w:pPr>
        <w:spacing w:after="120" w:before="280"/>
      </w:pPr>
      <w:r>
        <w:rPr>
          <w:rFonts w:ascii="Calibri" w:cs="Calibri" w:eastAsia="Calibri" w:hAnsi="Calibri"/>
          <w:b/>
          <w:bCs/>
          <w:color w:val="0047AB"/>
          <w:sz w:val="24"/>
          <w:szCs w:val="24"/>
        </w:rPr>
        <w:t xml:space="preserve">2.1 Tier 1: Consider &amp; Analyse</w:t>
      </w:r>
    </w:p>
    <w:p>
      <w:pPr>
        <w:spacing w:after="160"/>
      </w:pPr>
      <w:r>
        <w:rPr>
          <w:rFonts w:ascii="Calibri" w:cs="Calibri" w:eastAsia="Calibri" w:hAnsi="Calibri"/>
          <w:color w:val="1A1A2E"/>
          <w:sz w:val="22"/>
          <w:szCs w:val="22"/>
        </w:rPr>
        <w:t xml:space="preserve">The Consider &amp; Analyse tier is the foundation of Implementation Totality. Before any planning begins, programmes must undergo rigorous contextual analysis to understand the operating environment, stakeholder landscape, institutional capacity, and potential barriers to success. This tier ensures that implementation strategies are grounded in reality rather than assumption.</w:t>
      </w:r>
    </w:p>
    <w:p>
      <w:pPr>
        <w:spacing w:after="80" w:before="200"/>
      </w:pPr>
      <w:r>
        <w:rPr>
          <w:rFonts w:ascii="Calibri" w:cs="Calibri" w:eastAsia="Calibri" w:hAnsi="Calibri"/>
          <w:b/>
          <w:bCs/>
          <w:color w:val="1A1A2E"/>
          <w:sz w:val="22"/>
          <w:szCs w:val="22"/>
        </w:rPr>
        <w:t xml:space="preserve">Key Questions to Ask</w:t>
      </w:r>
    </w:p>
    <w:p>
      <w:pPr>
        <w:pStyle w:val="ListParagraph"/>
        <w:numPr>
          <w:ilvl w:val="0"/>
          <w:numId w:val="1"/>
        </w:numPr>
        <w:spacing w:after="80"/>
      </w:pPr>
      <w:r>
        <w:rPr>
          <w:rFonts w:ascii="Calibri" w:cs="Calibri" w:eastAsia="Calibri" w:hAnsi="Calibri"/>
          <w:color w:val="1A1A2E"/>
          <w:sz w:val="22"/>
          <w:szCs w:val="22"/>
        </w:rPr>
        <w:t xml:space="preserve">What is the current state of the problem this programme seeks to address?</w:t>
      </w:r>
    </w:p>
    <w:p>
      <w:pPr>
        <w:pStyle w:val="ListParagraph"/>
        <w:numPr>
          <w:ilvl w:val="0"/>
          <w:numId w:val="1"/>
        </w:numPr>
        <w:spacing w:after="80"/>
      </w:pPr>
      <w:r>
        <w:rPr>
          <w:rFonts w:ascii="Calibri" w:cs="Calibri" w:eastAsia="Calibri" w:hAnsi="Calibri"/>
          <w:color w:val="1A1A2E"/>
          <w:sz w:val="22"/>
          <w:szCs w:val="22"/>
        </w:rPr>
        <w:t xml:space="preserve">Who are the key stakeholders, and what are their interests, influence, and capacity?</w:t>
      </w:r>
    </w:p>
    <w:p>
      <w:pPr>
        <w:pStyle w:val="ListParagraph"/>
        <w:numPr>
          <w:ilvl w:val="0"/>
          <w:numId w:val="1"/>
        </w:numPr>
        <w:spacing w:after="80"/>
      </w:pPr>
      <w:r>
        <w:rPr>
          <w:rFonts w:ascii="Calibri" w:cs="Calibri" w:eastAsia="Calibri" w:hAnsi="Calibri"/>
          <w:color w:val="1A1A2E"/>
          <w:sz w:val="22"/>
          <w:szCs w:val="22"/>
        </w:rPr>
        <w:t xml:space="preserve">What institutional, legal, and policy frameworks govern this programme area?</w:t>
      </w:r>
    </w:p>
    <w:p>
      <w:pPr>
        <w:pStyle w:val="ListParagraph"/>
        <w:numPr>
          <w:ilvl w:val="0"/>
          <w:numId w:val="1"/>
        </w:numPr>
        <w:spacing w:after="80"/>
      </w:pPr>
      <w:r>
        <w:rPr>
          <w:rFonts w:ascii="Calibri" w:cs="Calibri" w:eastAsia="Calibri" w:hAnsi="Calibri"/>
          <w:color w:val="1A1A2E"/>
          <w:sz w:val="22"/>
          <w:szCs w:val="22"/>
        </w:rPr>
        <w:t xml:space="preserve">What resources (financial, human, technical) are realistically available?</w:t>
      </w:r>
    </w:p>
    <w:p>
      <w:pPr>
        <w:pStyle w:val="ListParagraph"/>
        <w:numPr>
          <w:ilvl w:val="0"/>
          <w:numId w:val="1"/>
        </w:numPr>
        <w:spacing w:after="80"/>
      </w:pPr>
      <w:r>
        <w:rPr>
          <w:rFonts w:ascii="Calibri" w:cs="Calibri" w:eastAsia="Calibri" w:hAnsi="Calibri"/>
          <w:color w:val="1A1A2E"/>
          <w:sz w:val="22"/>
          <w:szCs w:val="22"/>
        </w:rPr>
        <w:t xml:space="preserve">What has been tried before, and why did it succeed or fail?</w:t>
      </w:r>
    </w:p>
    <w:p>
      <w:pPr>
        <w:pStyle w:val="ListParagraph"/>
        <w:numPr>
          <w:ilvl w:val="0"/>
          <w:numId w:val="1"/>
        </w:numPr>
        <w:spacing w:after="80"/>
      </w:pPr>
      <w:r>
        <w:rPr>
          <w:rFonts w:ascii="Calibri" w:cs="Calibri" w:eastAsia="Calibri" w:hAnsi="Calibri"/>
          <w:color w:val="1A1A2E"/>
          <w:sz w:val="22"/>
          <w:szCs w:val="22"/>
        </w:rPr>
        <w:t xml:space="preserve">What are the unique SIDS contextual factors that will affect implementation?</w:t>
      </w:r>
    </w:p>
    <w:p>
      <w:pPr>
        <w:spacing w:after="80" w:before="200"/>
      </w:pPr>
      <w:r>
        <w:rPr>
          <w:rFonts w:ascii="Calibri" w:cs="Calibri" w:eastAsia="Calibri" w:hAnsi="Calibri"/>
          <w:b/>
          <w:bCs/>
          <w:color w:val="1A1A2E"/>
          <w:sz w:val="22"/>
          <w:szCs w:val="22"/>
        </w:rPr>
        <w:t xml:space="preserve">Core Activities</w:t>
      </w:r>
    </w:p>
    <w:p>
      <w:pPr>
        <w:pStyle w:val="ListParagraph"/>
        <w:numPr>
          <w:ilvl w:val="0"/>
          <w:numId w:val="1"/>
        </w:numPr>
        <w:spacing w:after="80"/>
      </w:pPr>
      <w:r>
        <w:rPr>
          <w:rFonts w:ascii="Calibri" w:cs="Calibri" w:eastAsia="Calibri" w:hAnsi="Calibri"/>
          <w:color w:val="1A1A2E"/>
          <w:sz w:val="22"/>
          <w:szCs w:val="22"/>
        </w:rPr>
        <w:t xml:space="preserve">Comprehensive stakeholder mapping and analysis</w:t>
      </w:r>
    </w:p>
    <w:p>
      <w:pPr>
        <w:pStyle w:val="ListParagraph"/>
        <w:numPr>
          <w:ilvl w:val="0"/>
          <w:numId w:val="1"/>
        </w:numPr>
        <w:spacing w:after="80"/>
      </w:pPr>
      <w:r>
        <w:rPr>
          <w:rFonts w:ascii="Calibri" w:cs="Calibri" w:eastAsia="Calibri" w:hAnsi="Calibri"/>
          <w:color w:val="1A1A2E"/>
          <w:sz w:val="22"/>
          <w:szCs w:val="22"/>
        </w:rPr>
        <w:t xml:space="preserve">Institutional capacity assessment of implementing partners</w:t>
      </w:r>
    </w:p>
    <w:p>
      <w:pPr>
        <w:pStyle w:val="ListParagraph"/>
        <w:numPr>
          <w:ilvl w:val="0"/>
          <w:numId w:val="1"/>
        </w:numPr>
        <w:spacing w:after="80"/>
      </w:pPr>
      <w:r>
        <w:rPr>
          <w:rFonts w:ascii="Calibri" w:cs="Calibri" w:eastAsia="Calibri" w:hAnsi="Calibri"/>
          <w:color w:val="1A1A2E"/>
          <w:sz w:val="22"/>
          <w:szCs w:val="22"/>
        </w:rPr>
        <w:t xml:space="preserve">Baseline data collection and situational analysis</w:t>
      </w:r>
    </w:p>
    <w:p>
      <w:pPr>
        <w:pStyle w:val="ListParagraph"/>
        <w:numPr>
          <w:ilvl w:val="0"/>
          <w:numId w:val="1"/>
        </w:numPr>
        <w:spacing w:after="80"/>
      </w:pPr>
      <w:r>
        <w:rPr>
          <w:rFonts w:ascii="Calibri" w:cs="Calibri" w:eastAsia="Calibri" w:hAnsi="Calibri"/>
          <w:color w:val="1A1A2E"/>
          <w:sz w:val="22"/>
          <w:szCs w:val="22"/>
        </w:rPr>
        <w:t xml:space="preserve">Policy and regulatory environment review</w:t>
      </w:r>
    </w:p>
    <w:p>
      <w:pPr>
        <w:pStyle w:val="ListParagraph"/>
        <w:numPr>
          <w:ilvl w:val="0"/>
          <w:numId w:val="1"/>
        </w:numPr>
        <w:spacing w:after="80"/>
      </w:pPr>
      <w:r>
        <w:rPr>
          <w:rFonts w:ascii="Calibri" w:cs="Calibri" w:eastAsia="Calibri" w:hAnsi="Calibri"/>
          <w:color w:val="1A1A2E"/>
          <w:sz w:val="22"/>
          <w:szCs w:val="22"/>
        </w:rPr>
        <w:t xml:space="preserve">Resource availability assessment (financial, human, material)</w:t>
      </w:r>
    </w:p>
    <w:p>
      <w:pPr>
        <w:pStyle w:val="ListParagraph"/>
        <w:numPr>
          <w:ilvl w:val="0"/>
          <w:numId w:val="1"/>
        </w:numPr>
        <w:spacing w:after="80"/>
      </w:pPr>
      <w:r>
        <w:rPr>
          <w:rFonts w:ascii="Calibri" w:cs="Calibri" w:eastAsia="Calibri" w:hAnsi="Calibri"/>
          <w:color w:val="1A1A2E"/>
          <w:sz w:val="22"/>
          <w:szCs w:val="22"/>
        </w:rPr>
        <w:t xml:space="preserve">Lessons learned review from comparable programmes</w:t>
      </w:r>
    </w:p>
    <w:p>
      <w:pPr>
        <w:spacing w:after="80" w:before="200"/>
      </w:pPr>
      <w:r>
        <w:rPr>
          <w:rFonts w:ascii="Calibri" w:cs="Calibri" w:eastAsia="Calibri" w:hAnsi="Calibri"/>
          <w:b/>
          <w:bCs/>
          <w:color w:val="1A1A2E"/>
          <w:sz w:val="22"/>
          <w:szCs w:val="22"/>
        </w:rPr>
        <w:t xml:space="preserve">Key Deliverables</w:t>
      </w:r>
    </w:p>
    <w:p>
      <w:pPr>
        <w:pStyle w:val="ListParagraph"/>
        <w:numPr>
          <w:ilvl w:val="0"/>
          <w:numId w:val="1"/>
        </w:numPr>
        <w:spacing w:after="80"/>
      </w:pPr>
      <w:r>
        <w:rPr>
          <w:rFonts w:ascii="Calibri" w:cs="Calibri" w:eastAsia="Calibri" w:hAnsi="Calibri"/>
          <w:color w:val="1A1A2E"/>
          <w:sz w:val="22"/>
          <w:szCs w:val="22"/>
        </w:rPr>
        <w:t xml:space="preserve">Stakeholder analysis report with engagement strategy</w:t>
      </w:r>
    </w:p>
    <w:p>
      <w:pPr>
        <w:pStyle w:val="ListParagraph"/>
        <w:numPr>
          <w:ilvl w:val="0"/>
          <w:numId w:val="1"/>
        </w:numPr>
        <w:spacing w:after="80"/>
      </w:pPr>
      <w:r>
        <w:rPr>
          <w:rFonts w:ascii="Calibri" w:cs="Calibri" w:eastAsia="Calibri" w:hAnsi="Calibri"/>
          <w:color w:val="1A1A2E"/>
          <w:sz w:val="22"/>
          <w:szCs w:val="22"/>
        </w:rPr>
        <w:t xml:space="preserve">Institutional capacity assessment report</w:t>
      </w:r>
    </w:p>
    <w:p>
      <w:pPr>
        <w:pStyle w:val="ListParagraph"/>
        <w:numPr>
          <w:ilvl w:val="0"/>
          <w:numId w:val="1"/>
        </w:numPr>
        <w:spacing w:after="80"/>
      </w:pPr>
      <w:r>
        <w:rPr>
          <w:rFonts w:ascii="Calibri" w:cs="Calibri" w:eastAsia="Calibri" w:hAnsi="Calibri"/>
          <w:color w:val="1A1A2E"/>
          <w:sz w:val="22"/>
          <w:szCs w:val="22"/>
        </w:rPr>
        <w:t xml:space="preserve">Baseline assessment and situational analysis document</w:t>
      </w:r>
    </w:p>
    <w:p>
      <w:pPr>
        <w:pStyle w:val="ListParagraph"/>
        <w:numPr>
          <w:ilvl w:val="0"/>
          <w:numId w:val="1"/>
        </w:numPr>
        <w:spacing w:after="80"/>
      </w:pPr>
      <w:r>
        <w:rPr>
          <w:rFonts w:ascii="Calibri" w:cs="Calibri" w:eastAsia="Calibri" w:hAnsi="Calibri"/>
          <w:color w:val="1A1A2E"/>
          <w:sz w:val="22"/>
          <w:szCs w:val="22"/>
        </w:rPr>
        <w:t xml:space="preserve">Risk and opportunity register (initial)</w:t>
      </w:r>
    </w:p>
    <w:p>
      <w:pPr>
        <w:pStyle w:val="ListParagraph"/>
        <w:numPr>
          <w:ilvl w:val="0"/>
          <w:numId w:val="1"/>
        </w:numPr>
        <w:spacing w:after="80"/>
      </w:pPr>
      <w:r>
        <w:rPr>
          <w:rFonts w:ascii="Calibri" w:cs="Calibri" w:eastAsia="Calibri" w:hAnsi="Calibri"/>
          <w:color w:val="1A1A2E"/>
          <w:sz w:val="22"/>
          <w:szCs w:val="22"/>
        </w:rPr>
        <w:t xml:space="preserve">Contextual analysis summary with implementation implications</w:t>
      </w:r>
    </w:p>
    <w:p>
      <w:pPr>
        <w:spacing w:after="80" w:before="200"/>
      </w:pPr>
      <w:r>
        <w:rPr>
          <w:rFonts w:ascii="Calibri" w:cs="Calibri" w:eastAsia="Calibri" w:hAnsi="Calibri"/>
          <w:b/>
          <w:bCs/>
          <w:color w:val="1A1A2E"/>
          <w:sz w:val="22"/>
          <w:szCs w:val="22"/>
        </w:rPr>
        <w:t xml:space="preserve">Common Pitfalls</w:t>
      </w:r>
    </w:p>
    <w:p>
      <w:pPr>
        <w:pStyle w:val="ListParagraph"/>
        <w:numPr>
          <w:ilvl w:val="0"/>
          <w:numId w:val="1"/>
        </w:numPr>
        <w:spacing w:after="80"/>
      </w:pPr>
      <w:r>
        <w:rPr>
          <w:rFonts w:ascii="Calibri" w:cs="Calibri" w:eastAsia="Calibri" w:hAnsi="Calibri"/>
          <w:color w:val="1A1A2E"/>
          <w:sz w:val="22"/>
          <w:szCs w:val="22"/>
        </w:rPr>
        <w:t xml:space="preserve">Rushing through analysis to begin implementation — inadequate upfront analysis is the most common cause of programme failure</w:t>
      </w:r>
    </w:p>
    <w:p>
      <w:pPr>
        <w:pStyle w:val="ListParagraph"/>
        <w:numPr>
          <w:ilvl w:val="0"/>
          <w:numId w:val="1"/>
        </w:numPr>
        <w:spacing w:after="80"/>
      </w:pPr>
      <w:r>
        <w:rPr>
          <w:rFonts w:ascii="Calibri" w:cs="Calibri" w:eastAsia="Calibri" w:hAnsi="Calibri"/>
          <w:color w:val="1A1A2E"/>
          <w:sz w:val="22"/>
          <w:szCs w:val="22"/>
        </w:rPr>
        <w:t xml:space="preserve">Relying on desk-based analysis without field verification — assumptions must be ground-truthed</w:t>
      </w:r>
    </w:p>
    <w:p>
      <w:pPr>
        <w:pStyle w:val="ListParagraph"/>
        <w:numPr>
          <w:ilvl w:val="0"/>
          <w:numId w:val="1"/>
        </w:numPr>
        <w:spacing w:after="80"/>
      </w:pPr>
      <w:r>
        <w:rPr>
          <w:rFonts w:ascii="Calibri" w:cs="Calibri" w:eastAsia="Calibri" w:hAnsi="Calibri"/>
          <w:color w:val="1A1A2E"/>
          <w:sz w:val="22"/>
          <w:szCs w:val="22"/>
        </w:rPr>
        <w:t xml:space="preserve">Ignoring informal power structures and community dynamics that shape implementation feasibility</w:t>
      </w:r>
    </w:p>
    <w:p>
      <w:pPr>
        <w:spacing w:after="80" w:before="200"/>
      </w:pPr>
      <w:r>
        <w:rPr>
          <w:rFonts w:ascii="Calibri" w:cs="Calibri" w:eastAsia="Calibri" w:hAnsi="Calibri"/>
          <w:b/>
          <w:bCs/>
          <w:color w:val="1A1A2E"/>
          <w:sz w:val="22"/>
          <w:szCs w:val="22"/>
        </w:rPr>
        <w:t xml:space="preserve">Checklist: Is Your Programme Ready to Move to Tier 2?</w:t>
      </w:r>
    </w:p>
    <w:p>
      <w:pPr>
        <w:spacing w:after="60"/>
      </w:pPr>
      <w:r>
        <w:rPr>
          <w:rFonts w:ascii="Calibri" w:cs="Calibri" w:eastAsia="Calibri" w:hAnsi="Calibri"/>
          <w:color w:val="1A1A2E"/>
          <w:sz w:val="20"/>
          <w:szCs w:val="20"/>
        </w:rPr>
        <w:t xml:space="preserve">☐  All key stakeholders have been identified, mapped, and consulted</w:t>
      </w:r>
    </w:p>
    <w:p>
      <w:pPr>
        <w:spacing w:after="60"/>
      </w:pPr>
      <w:r>
        <w:rPr>
          <w:rFonts w:ascii="Calibri" w:cs="Calibri" w:eastAsia="Calibri" w:hAnsi="Calibri"/>
          <w:color w:val="1A1A2E"/>
          <w:sz w:val="20"/>
          <w:szCs w:val="20"/>
        </w:rPr>
        <w:t xml:space="preserve">☐  Institutional capacity of implementing partners has been assessed</w:t>
      </w:r>
    </w:p>
    <w:p>
      <w:pPr>
        <w:spacing w:after="60"/>
      </w:pPr>
      <w:r>
        <w:rPr>
          <w:rFonts w:ascii="Calibri" w:cs="Calibri" w:eastAsia="Calibri" w:hAnsi="Calibri"/>
          <w:color w:val="1A1A2E"/>
          <w:sz w:val="20"/>
          <w:szCs w:val="20"/>
        </w:rPr>
        <w:t xml:space="preserve">☐  Baseline data has been collected and verified</w:t>
      </w:r>
    </w:p>
    <w:p>
      <w:pPr>
        <w:spacing w:after="60"/>
      </w:pPr>
      <w:r>
        <w:rPr>
          <w:rFonts w:ascii="Calibri" w:cs="Calibri" w:eastAsia="Calibri" w:hAnsi="Calibri"/>
          <w:color w:val="1A1A2E"/>
          <w:sz w:val="20"/>
          <w:szCs w:val="20"/>
        </w:rPr>
        <w:t xml:space="preserve">☐  The policy and regulatory environment has been reviewed</w:t>
      </w:r>
    </w:p>
    <w:p>
      <w:pPr>
        <w:spacing w:after="60"/>
      </w:pPr>
      <w:r>
        <w:rPr>
          <w:rFonts w:ascii="Calibri" w:cs="Calibri" w:eastAsia="Calibri" w:hAnsi="Calibri"/>
          <w:color w:val="1A1A2E"/>
          <w:sz w:val="20"/>
          <w:szCs w:val="20"/>
        </w:rPr>
        <w:t xml:space="preserve">☐  Available resources have been confirmed (not just projected)</w:t>
      </w:r>
    </w:p>
    <w:p>
      <w:pPr>
        <w:spacing w:after="60"/>
      </w:pPr>
      <w:r>
        <w:rPr>
          <w:rFonts w:ascii="Calibri" w:cs="Calibri" w:eastAsia="Calibri" w:hAnsi="Calibri"/>
          <w:color w:val="1A1A2E"/>
          <w:sz w:val="20"/>
          <w:szCs w:val="20"/>
        </w:rPr>
        <w:t xml:space="preserve">☐  Lessons from comparable programmes have been documented</w:t>
      </w:r>
    </w:p>
    <w:p>
      <w:pPr>
        <w:spacing w:after="60"/>
      </w:pPr>
      <w:r>
        <w:rPr>
          <w:rFonts w:ascii="Calibri" w:cs="Calibri" w:eastAsia="Calibri" w:hAnsi="Calibri"/>
          <w:color w:val="1A1A2E"/>
          <w:sz w:val="20"/>
          <w:szCs w:val="20"/>
        </w:rPr>
        <w:t xml:space="preserve">☐  Key risks and assumptions have been identified and logged</w:t>
      </w:r>
    </w:p>
    <w:p>
      <w:pPr>
        <w:spacing w:after="60"/>
      </w:pPr>
      <w:r>
        <w:rPr>
          <w:rFonts w:ascii="Calibri" w:cs="Calibri" w:eastAsia="Calibri" w:hAnsi="Calibri"/>
          <w:color w:val="1A1A2E"/>
          <w:sz w:val="20"/>
          <w:szCs w:val="20"/>
        </w:rPr>
        <w:t xml:space="preserve">☐  The programme team has a shared understanding of the operating context</w:t>
      </w:r>
    </w:p>
    <w:p>
      <w:pPr>
        <w:spacing w:after="120" w:before="280"/>
      </w:pPr>
      <w:r>
        <w:rPr>
          <w:rFonts w:ascii="Calibri" w:cs="Calibri" w:eastAsia="Calibri" w:hAnsi="Calibri"/>
          <w:b/>
          <w:bCs/>
          <w:color w:val="0047AB"/>
          <w:sz w:val="24"/>
          <w:szCs w:val="24"/>
        </w:rPr>
        <w:t xml:space="preserve">2.2 Tier 2: Plan</w:t>
      </w:r>
    </w:p>
    <w:p>
      <w:pPr>
        <w:spacing w:after="160"/>
      </w:pPr>
      <w:r>
        <w:rPr>
          <w:rFonts w:ascii="Calibri" w:cs="Calibri" w:eastAsia="Calibri" w:hAnsi="Calibri"/>
          <w:color w:val="1A1A2E"/>
          <w:sz w:val="22"/>
          <w:szCs w:val="22"/>
        </w:rPr>
        <w:t xml:space="preserve">The Plan tier translates the insights gathered during Consider &amp; Analyse into a detailed, actionable implementation strategy. Effective planning under Implementation Totality goes beyond traditional workplans and logical frameworks; it produces adaptive plans that account for the complexity, uncertainty, and resource constraints characteristic of SIDS environments.</w:t>
      </w:r>
    </w:p>
    <w:p>
      <w:pPr>
        <w:spacing w:after="80" w:before="200"/>
      </w:pPr>
      <w:r>
        <w:rPr>
          <w:rFonts w:ascii="Calibri" w:cs="Calibri" w:eastAsia="Calibri" w:hAnsi="Calibri"/>
          <w:b/>
          <w:bCs/>
          <w:color w:val="1A1A2E"/>
          <w:sz w:val="22"/>
          <w:szCs w:val="22"/>
        </w:rPr>
        <w:t xml:space="preserve">Key Questions to Ask</w:t>
      </w:r>
    </w:p>
    <w:p>
      <w:pPr>
        <w:pStyle w:val="ListParagraph"/>
        <w:numPr>
          <w:ilvl w:val="0"/>
          <w:numId w:val="1"/>
        </w:numPr>
        <w:spacing w:after="80"/>
      </w:pPr>
      <w:r>
        <w:rPr>
          <w:rFonts w:ascii="Calibri" w:cs="Calibri" w:eastAsia="Calibri" w:hAnsi="Calibri"/>
          <w:color w:val="1A1A2E"/>
          <w:sz w:val="22"/>
          <w:szCs w:val="22"/>
        </w:rPr>
        <w:t xml:space="preserve">Are the planned resources (human, financial, material) realistically available within the required timeframes?</w:t>
      </w:r>
    </w:p>
    <w:p>
      <w:pPr>
        <w:pStyle w:val="ListParagraph"/>
        <w:numPr>
          <w:ilvl w:val="0"/>
          <w:numId w:val="1"/>
        </w:numPr>
        <w:spacing w:after="80"/>
      </w:pPr>
      <w:r>
        <w:rPr>
          <w:rFonts w:ascii="Calibri" w:cs="Calibri" w:eastAsia="Calibri" w:hAnsi="Calibri"/>
          <w:color w:val="1A1A2E"/>
          <w:sz w:val="22"/>
          <w:szCs w:val="22"/>
        </w:rPr>
        <w:t xml:space="preserve">Are the timelines achievable given known constraints, seasonal factors, and institutional rhythms?</w:t>
      </w:r>
    </w:p>
    <w:p>
      <w:pPr>
        <w:pStyle w:val="ListParagraph"/>
        <w:numPr>
          <w:ilvl w:val="0"/>
          <w:numId w:val="1"/>
        </w:numPr>
        <w:spacing w:after="80"/>
      </w:pPr>
      <w:r>
        <w:rPr>
          <w:rFonts w:ascii="Calibri" w:cs="Calibri" w:eastAsia="Calibri" w:hAnsi="Calibri"/>
          <w:color w:val="1A1A2E"/>
          <w:sz w:val="22"/>
          <w:szCs w:val="22"/>
        </w:rPr>
        <w:t xml:space="preserve">Is there genuine stakeholder alignment on objectives, roles, and responsibilities?</w:t>
      </w:r>
    </w:p>
    <w:p>
      <w:pPr>
        <w:pStyle w:val="ListParagraph"/>
        <w:numPr>
          <w:ilvl w:val="0"/>
          <w:numId w:val="1"/>
        </w:numPr>
        <w:spacing w:after="80"/>
      </w:pPr>
      <w:r>
        <w:rPr>
          <w:rFonts w:ascii="Calibri" w:cs="Calibri" w:eastAsia="Calibri" w:hAnsi="Calibri"/>
          <w:color w:val="1A1A2E"/>
          <w:sz w:val="22"/>
          <w:szCs w:val="22"/>
        </w:rPr>
        <w:t xml:space="preserve">Has the monitoring and evaluation framework been designed to generate actionable data?</w:t>
      </w:r>
    </w:p>
    <w:p>
      <w:pPr>
        <w:pStyle w:val="ListParagraph"/>
        <w:numPr>
          <w:ilvl w:val="0"/>
          <w:numId w:val="1"/>
        </w:numPr>
        <w:spacing w:after="80"/>
      </w:pPr>
      <w:r>
        <w:rPr>
          <w:rFonts w:ascii="Calibri" w:cs="Calibri" w:eastAsia="Calibri" w:hAnsi="Calibri"/>
          <w:color w:val="1A1A2E"/>
          <w:sz w:val="22"/>
          <w:szCs w:val="22"/>
        </w:rPr>
        <w:t xml:space="preserve">Are risks adequately prepared for, with contingency plans in place?</w:t>
      </w:r>
    </w:p>
    <w:p>
      <w:pPr>
        <w:pStyle w:val="ListParagraph"/>
        <w:numPr>
          <w:ilvl w:val="0"/>
          <w:numId w:val="1"/>
        </w:numPr>
        <w:spacing w:after="80"/>
      </w:pPr>
      <w:r>
        <w:rPr>
          <w:rFonts w:ascii="Calibri" w:cs="Calibri" w:eastAsia="Calibri" w:hAnsi="Calibri"/>
          <w:color w:val="1A1A2E"/>
          <w:sz w:val="22"/>
          <w:szCs w:val="22"/>
        </w:rPr>
        <w:t xml:space="preserve">Are adaptive mechanisms built in to respond to changing circumstances?</w:t>
      </w:r>
    </w:p>
    <w:p>
      <w:pPr>
        <w:spacing w:after="80" w:before="200"/>
      </w:pPr>
      <w:r>
        <w:rPr>
          <w:rFonts w:ascii="Calibri" w:cs="Calibri" w:eastAsia="Calibri" w:hAnsi="Calibri"/>
          <w:b/>
          <w:bCs/>
          <w:color w:val="1A1A2E"/>
          <w:sz w:val="22"/>
          <w:szCs w:val="22"/>
        </w:rPr>
        <w:t xml:space="preserve">Core Activities</w:t>
      </w:r>
    </w:p>
    <w:p>
      <w:pPr>
        <w:pStyle w:val="ListParagraph"/>
        <w:numPr>
          <w:ilvl w:val="0"/>
          <w:numId w:val="1"/>
        </w:numPr>
        <w:spacing w:after="80"/>
      </w:pPr>
      <w:r>
        <w:rPr>
          <w:rFonts w:ascii="Calibri" w:cs="Calibri" w:eastAsia="Calibri" w:hAnsi="Calibri"/>
          <w:color w:val="1A1A2E"/>
          <w:sz w:val="22"/>
          <w:szCs w:val="22"/>
        </w:rPr>
        <w:t xml:space="preserve">Detailed workplan development with milestones and dependencies</w:t>
      </w:r>
    </w:p>
    <w:p>
      <w:pPr>
        <w:pStyle w:val="ListParagraph"/>
        <w:numPr>
          <w:ilvl w:val="0"/>
          <w:numId w:val="1"/>
        </w:numPr>
        <w:spacing w:after="80"/>
      </w:pPr>
      <w:r>
        <w:rPr>
          <w:rFonts w:ascii="Calibri" w:cs="Calibri" w:eastAsia="Calibri" w:hAnsi="Calibri"/>
          <w:color w:val="1A1A2E"/>
          <w:sz w:val="22"/>
          <w:szCs w:val="22"/>
        </w:rPr>
        <w:t xml:space="preserve">Budget development and resource allocation planning</w:t>
      </w:r>
    </w:p>
    <w:p>
      <w:pPr>
        <w:pStyle w:val="ListParagraph"/>
        <w:numPr>
          <w:ilvl w:val="0"/>
          <w:numId w:val="1"/>
        </w:numPr>
        <w:spacing w:after="80"/>
      </w:pPr>
      <w:r>
        <w:rPr>
          <w:rFonts w:ascii="Calibri" w:cs="Calibri" w:eastAsia="Calibri" w:hAnsi="Calibri"/>
          <w:color w:val="1A1A2E"/>
          <w:sz w:val="22"/>
          <w:szCs w:val="22"/>
        </w:rPr>
        <w:t xml:space="preserve">M&amp;E framework design with indicators, targets, and data collection methods</w:t>
      </w:r>
    </w:p>
    <w:p>
      <w:pPr>
        <w:pStyle w:val="ListParagraph"/>
        <w:numPr>
          <w:ilvl w:val="0"/>
          <w:numId w:val="1"/>
        </w:numPr>
        <w:spacing w:after="80"/>
      </w:pPr>
      <w:r>
        <w:rPr>
          <w:rFonts w:ascii="Calibri" w:cs="Calibri" w:eastAsia="Calibri" w:hAnsi="Calibri"/>
          <w:color w:val="1A1A2E"/>
          <w:sz w:val="22"/>
          <w:szCs w:val="22"/>
        </w:rPr>
        <w:t xml:space="preserve">Procurement planning and supplier pre-qualification</w:t>
      </w:r>
    </w:p>
    <w:p>
      <w:pPr>
        <w:pStyle w:val="ListParagraph"/>
        <w:numPr>
          <w:ilvl w:val="0"/>
          <w:numId w:val="1"/>
        </w:numPr>
        <w:spacing w:after="80"/>
      </w:pPr>
      <w:r>
        <w:rPr>
          <w:rFonts w:ascii="Calibri" w:cs="Calibri" w:eastAsia="Calibri" w:hAnsi="Calibri"/>
          <w:color w:val="1A1A2E"/>
          <w:sz w:val="22"/>
          <w:szCs w:val="22"/>
        </w:rPr>
        <w:t xml:space="preserve">Communication and stakeholder engagement strategy development</w:t>
      </w:r>
    </w:p>
    <w:p>
      <w:pPr>
        <w:pStyle w:val="ListParagraph"/>
        <w:numPr>
          <w:ilvl w:val="0"/>
          <w:numId w:val="1"/>
        </w:numPr>
        <w:spacing w:after="80"/>
      </w:pPr>
      <w:r>
        <w:rPr>
          <w:rFonts w:ascii="Calibri" w:cs="Calibri" w:eastAsia="Calibri" w:hAnsi="Calibri"/>
          <w:color w:val="1A1A2E"/>
          <w:sz w:val="22"/>
          <w:szCs w:val="22"/>
        </w:rPr>
        <w:t xml:space="preserve">Risk management planning with mitigation strategies</w:t>
      </w:r>
    </w:p>
    <w:p>
      <w:pPr>
        <w:spacing w:after="80" w:before="200"/>
      </w:pPr>
      <w:r>
        <w:rPr>
          <w:rFonts w:ascii="Calibri" w:cs="Calibri" w:eastAsia="Calibri" w:hAnsi="Calibri"/>
          <w:b/>
          <w:bCs/>
          <w:color w:val="1A1A2E"/>
          <w:sz w:val="22"/>
          <w:szCs w:val="22"/>
        </w:rPr>
        <w:t xml:space="preserve">Key Deliverables</w:t>
      </w:r>
    </w:p>
    <w:p>
      <w:pPr>
        <w:pStyle w:val="ListParagraph"/>
        <w:numPr>
          <w:ilvl w:val="0"/>
          <w:numId w:val="1"/>
        </w:numPr>
        <w:spacing w:after="80"/>
      </w:pPr>
      <w:r>
        <w:rPr>
          <w:rFonts w:ascii="Calibri" w:cs="Calibri" w:eastAsia="Calibri" w:hAnsi="Calibri"/>
          <w:color w:val="1A1A2E"/>
          <w:sz w:val="22"/>
          <w:szCs w:val="22"/>
        </w:rPr>
        <w:t xml:space="preserve">Comprehensive implementation workplan with Gantt chart</w:t>
      </w:r>
    </w:p>
    <w:p>
      <w:pPr>
        <w:pStyle w:val="ListParagraph"/>
        <w:numPr>
          <w:ilvl w:val="0"/>
          <w:numId w:val="1"/>
        </w:numPr>
        <w:spacing w:after="80"/>
      </w:pPr>
      <w:r>
        <w:rPr>
          <w:rFonts w:ascii="Calibri" w:cs="Calibri" w:eastAsia="Calibri" w:hAnsi="Calibri"/>
          <w:color w:val="1A1A2E"/>
          <w:sz w:val="22"/>
          <w:szCs w:val="22"/>
        </w:rPr>
        <w:t xml:space="preserve">Detailed budget with quarterly cash flow projections</w:t>
      </w:r>
    </w:p>
    <w:p>
      <w:pPr>
        <w:pStyle w:val="ListParagraph"/>
        <w:numPr>
          <w:ilvl w:val="0"/>
          <w:numId w:val="1"/>
        </w:numPr>
        <w:spacing w:after="80"/>
      </w:pPr>
      <w:r>
        <w:rPr>
          <w:rFonts w:ascii="Calibri" w:cs="Calibri" w:eastAsia="Calibri" w:hAnsi="Calibri"/>
          <w:color w:val="1A1A2E"/>
          <w:sz w:val="22"/>
          <w:szCs w:val="22"/>
        </w:rPr>
        <w:t xml:space="preserve">M&amp;E framework and indicator tracking matrix</w:t>
      </w:r>
    </w:p>
    <w:p>
      <w:pPr>
        <w:pStyle w:val="ListParagraph"/>
        <w:numPr>
          <w:ilvl w:val="0"/>
          <w:numId w:val="1"/>
        </w:numPr>
        <w:spacing w:after="80"/>
      </w:pPr>
      <w:r>
        <w:rPr>
          <w:rFonts w:ascii="Calibri" w:cs="Calibri" w:eastAsia="Calibri" w:hAnsi="Calibri"/>
          <w:color w:val="1A1A2E"/>
          <w:sz w:val="22"/>
          <w:szCs w:val="22"/>
        </w:rPr>
        <w:t xml:space="preserve">Procurement plan</w:t>
      </w:r>
    </w:p>
    <w:p>
      <w:pPr>
        <w:pStyle w:val="ListParagraph"/>
        <w:numPr>
          <w:ilvl w:val="0"/>
          <w:numId w:val="1"/>
        </w:numPr>
        <w:spacing w:after="80"/>
      </w:pPr>
      <w:r>
        <w:rPr>
          <w:rFonts w:ascii="Calibri" w:cs="Calibri" w:eastAsia="Calibri" w:hAnsi="Calibri"/>
          <w:color w:val="1A1A2E"/>
          <w:sz w:val="22"/>
          <w:szCs w:val="22"/>
        </w:rPr>
        <w:t xml:space="preserve">Stakeholder engagement and communication plan</w:t>
      </w:r>
    </w:p>
    <w:p>
      <w:pPr>
        <w:spacing w:after="80" w:before="200"/>
      </w:pPr>
      <w:r>
        <w:rPr>
          <w:rFonts w:ascii="Calibri" w:cs="Calibri" w:eastAsia="Calibri" w:hAnsi="Calibri"/>
          <w:b/>
          <w:bCs/>
          <w:color w:val="1A1A2E"/>
          <w:sz w:val="22"/>
          <w:szCs w:val="22"/>
        </w:rPr>
        <w:t xml:space="preserve">Common Pitfalls</w:t>
      </w:r>
    </w:p>
    <w:p>
      <w:pPr>
        <w:pStyle w:val="ListParagraph"/>
        <w:numPr>
          <w:ilvl w:val="0"/>
          <w:numId w:val="1"/>
        </w:numPr>
        <w:spacing w:after="80"/>
      </w:pPr>
      <w:r>
        <w:rPr>
          <w:rFonts w:ascii="Calibri" w:cs="Calibri" w:eastAsia="Calibri" w:hAnsi="Calibri"/>
          <w:color w:val="1A1A2E"/>
          <w:sz w:val="22"/>
          <w:szCs w:val="22"/>
        </w:rPr>
        <w:t xml:space="preserve">Creating overly rigid plans that cannot adapt to changing circumstances</w:t>
      </w:r>
    </w:p>
    <w:p>
      <w:pPr>
        <w:pStyle w:val="ListParagraph"/>
        <w:numPr>
          <w:ilvl w:val="0"/>
          <w:numId w:val="1"/>
        </w:numPr>
        <w:spacing w:after="80"/>
      </w:pPr>
      <w:r>
        <w:rPr>
          <w:rFonts w:ascii="Calibri" w:cs="Calibri" w:eastAsia="Calibri" w:hAnsi="Calibri"/>
          <w:color w:val="1A1A2E"/>
          <w:sz w:val="22"/>
          <w:szCs w:val="22"/>
        </w:rPr>
        <w:t xml:space="preserve">Underestimating time and cost, particularly for procurement and stakeholder processes in SIDS</w:t>
      </w:r>
    </w:p>
    <w:p>
      <w:pPr>
        <w:pStyle w:val="ListParagraph"/>
        <w:numPr>
          <w:ilvl w:val="0"/>
          <w:numId w:val="1"/>
        </w:numPr>
        <w:spacing w:after="80"/>
      </w:pPr>
      <w:r>
        <w:rPr>
          <w:rFonts w:ascii="Calibri" w:cs="Calibri" w:eastAsia="Calibri" w:hAnsi="Calibri"/>
          <w:color w:val="1A1A2E"/>
          <w:sz w:val="22"/>
          <w:szCs w:val="22"/>
        </w:rPr>
        <w:t xml:space="preserve">Designing M&amp;E frameworks that collect data but do not inform decision-making</w:t>
      </w:r>
    </w:p>
    <w:p>
      <w:pPr>
        <w:spacing w:after="80" w:before="200"/>
      </w:pPr>
      <w:r>
        <w:rPr>
          <w:rFonts w:ascii="Calibri" w:cs="Calibri" w:eastAsia="Calibri" w:hAnsi="Calibri"/>
          <w:b/>
          <w:bCs/>
          <w:color w:val="1A1A2E"/>
          <w:sz w:val="22"/>
          <w:szCs w:val="22"/>
        </w:rPr>
        <w:t xml:space="preserve">Checklist: Is Your Programme Ready to Move to Tier 3?</w:t>
      </w:r>
    </w:p>
    <w:p>
      <w:pPr>
        <w:spacing w:after="60"/>
      </w:pPr>
      <w:r>
        <w:rPr>
          <w:rFonts w:ascii="Calibri" w:cs="Calibri" w:eastAsia="Calibri" w:hAnsi="Calibri"/>
          <w:color w:val="1A1A2E"/>
          <w:sz w:val="20"/>
          <w:szCs w:val="20"/>
        </w:rPr>
        <w:t xml:space="preserve">☐  The workplan has been reviewed and approved by key stakeholders</w:t>
      </w:r>
    </w:p>
    <w:p>
      <w:pPr>
        <w:spacing w:after="60"/>
      </w:pPr>
      <w:r>
        <w:rPr>
          <w:rFonts w:ascii="Calibri" w:cs="Calibri" w:eastAsia="Calibri" w:hAnsi="Calibri"/>
          <w:color w:val="1A1A2E"/>
          <w:sz w:val="20"/>
          <w:szCs w:val="20"/>
        </w:rPr>
        <w:t xml:space="preserve">☐  Budget has been validated against available funding commitments</w:t>
      </w:r>
    </w:p>
    <w:p>
      <w:pPr>
        <w:spacing w:after="60"/>
      </w:pPr>
      <w:r>
        <w:rPr>
          <w:rFonts w:ascii="Calibri" w:cs="Calibri" w:eastAsia="Calibri" w:hAnsi="Calibri"/>
          <w:color w:val="1A1A2E"/>
          <w:sz w:val="20"/>
          <w:szCs w:val="20"/>
        </w:rPr>
        <w:t xml:space="preserve">☐  Roles and responsibilities are clearly defined and agreed</w:t>
      </w:r>
    </w:p>
    <w:p>
      <w:pPr>
        <w:spacing w:after="60"/>
      </w:pPr>
      <w:r>
        <w:rPr>
          <w:rFonts w:ascii="Calibri" w:cs="Calibri" w:eastAsia="Calibri" w:hAnsi="Calibri"/>
          <w:color w:val="1A1A2E"/>
          <w:sz w:val="20"/>
          <w:szCs w:val="20"/>
        </w:rPr>
        <w:t xml:space="preserve">☐  M&amp;E framework has been finalised with realistic indicators and targets</w:t>
      </w:r>
    </w:p>
    <w:p>
      <w:pPr>
        <w:spacing w:after="60"/>
      </w:pPr>
      <w:r>
        <w:rPr>
          <w:rFonts w:ascii="Calibri" w:cs="Calibri" w:eastAsia="Calibri" w:hAnsi="Calibri"/>
          <w:color w:val="1A1A2E"/>
          <w:sz w:val="20"/>
          <w:szCs w:val="20"/>
        </w:rPr>
        <w:t xml:space="preserve">☐  Procurement plan has been developed with lead times factored in</w:t>
      </w:r>
    </w:p>
    <w:p>
      <w:pPr>
        <w:spacing w:after="60"/>
      </w:pPr>
      <w:r>
        <w:rPr>
          <w:rFonts w:ascii="Calibri" w:cs="Calibri" w:eastAsia="Calibri" w:hAnsi="Calibri"/>
          <w:color w:val="1A1A2E"/>
          <w:sz w:val="20"/>
          <w:szCs w:val="20"/>
        </w:rPr>
        <w:t xml:space="preserve">☐  Risk register has been updated with mitigation strategies</w:t>
      </w:r>
    </w:p>
    <w:p>
      <w:pPr>
        <w:spacing w:after="60"/>
      </w:pPr>
      <w:r>
        <w:rPr>
          <w:rFonts w:ascii="Calibri" w:cs="Calibri" w:eastAsia="Calibri" w:hAnsi="Calibri"/>
          <w:color w:val="1A1A2E"/>
          <w:sz w:val="20"/>
          <w:szCs w:val="20"/>
        </w:rPr>
        <w:t xml:space="preserve">☐  Communication plan has been developed and approved</w:t>
      </w:r>
    </w:p>
    <w:p>
      <w:pPr>
        <w:spacing w:after="60"/>
      </w:pPr>
      <w:r>
        <w:rPr>
          <w:rFonts w:ascii="Calibri" w:cs="Calibri" w:eastAsia="Calibri" w:hAnsi="Calibri"/>
          <w:color w:val="1A1A2E"/>
          <w:sz w:val="20"/>
          <w:szCs w:val="20"/>
        </w:rPr>
        <w:t xml:space="preserve">☐  The team has the capacity and tools to begin execution</w:t>
      </w:r>
    </w:p>
    <w:p>
      <w:pPr>
        <w:spacing w:after="120" w:before="280"/>
      </w:pPr>
      <w:r>
        <w:rPr>
          <w:rFonts w:ascii="Calibri" w:cs="Calibri" w:eastAsia="Calibri" w:hAnsi="Calibri"/>
          <w:b/>
          <w:bCs/>
          <w:color w:val="0047AB"/>
          <w:sz w:val="24"/>
          <w:szCs w:val="24"/>
        </w:rPr>
        <w:t xml:space="preserve">2.3 Tier 3: Execute</w:t>
      </w:r>
    </w:p>
    <w:p>
      <w:pPr>
        <w:spacing w:after="160"/>
      </w:pPr>
      <w:r>
        <w:rPr>
          <w:rFonts w:ascii="Calibri" w:cs="Calibri" w:eastAsia="Calibri" w:hAnsi="Calibri"/>
          <w:color w:val="1A1A2E"/>
          <w:sz w:val="22"/>
          <w:szCs w:val="22"/>
        </w:rPr>
        <w:t xml:space="preserve">The Execute tier is where plans become reality. Implementation Totality emphasises disciplined execution combined with adaptive management — the ability to respond to emerging challenges and opportunities without losing sight of programme objectives. This tier requires strong coordination, transparent communication, and continuous monitoring to ensure that activities translate into intended outcomes.</w:t>
      </w:r>
    </w:p>
    <w:p>
      <w:pPr>
        <w:spacing w:after="80" w:before="200"/>
      </w:pPr>
      <w:r>
        <w:rPr>
          <w:rFonts w:ascii="Calibri" w:cs="Calibri" w:eastAsia="Calibri" w:hAnsi="Calibri"/>
          <w:b/>
          <w:bCs/>
          <w:color w:val="1A1A2E"/>
          <w:sz w:val="22"/>
          <w:szCs w:val="22"/>
        </w:rPr>
        <w:t xml:space="preserve">Key Questions to Ask</w:t>
      </w:r>
    </w:p>
    <w:p>
      <w:pPr>
        <w:pStyle w:val="ListParagraph"/>
        <w:numPr>
          <w:ilvl w:val="0"/>
          <w:numId w:val="1"/>
        </w:numPr>
        <w:spacing w:after="80"/>
      </w:pPr>
      <w:r>
        <w:rPr>
          <w:rFonts w:ascii="Calibri" w:cs="Calibri" w:eastAsia="Calibri" w:hAnsi="Calibri"/>
          <w:color w:val="1A1A2E"/>
          <w:sz w:val="22"/>
          <w:szCs w:val="22"/>
        </w:rPr>
        <w:t xml:space="preserve">Are activities being delivered on schedule and within budget?</w:t>
      </w:r>
    </w:p>
    <w:p>
      <w:pPr>
        <w:pStyle w:val="ListParagraph"/>
        <w:numPr>
          <w:ilvl w:val="0"/>
          <w:numId w:val="1"/>
        </w:numPr>
        <w:spacing w:after="80"/>
      </w:pPr>
      <w:r>
        <w:rPr>
          <w:rFonts w:ascii="Calibri" w:cs="Calibri" w:eastAsia="Calibri" w:hAnsi="Calibri"/>
          <w:color w:val="1A1A2E"/>
          <w:sz w:val="22"/>
          <w:szCs w:val="22"/>
        </w:rPr>
        <w:t xml:space="preserve">Is coordination between implementing partners effective and timely?</w:t>
      </w:r>
    </w:p>
    <w:p>
      <w:pPr>
        <w:pStyle w:val="ListParagraph"/>
        <w:numPr>
          <w:ilvl w:val="0"/>
          <w:numId w:val="1"/>
        </w:numPr>
        <w:spacing w:after="80"/>
      </w:pPr>
      <w:r>
        <w:rPr>
          <w:rFonts w:ascii="Calibri" w:cs="Calibri" w:eastAsia="Calibri" w:hAnsi="Calibri"/>
          <w:color w:val="1A1A2E"/>
          <w:sz w:val="22"/>
          <w:szCs w:val="22"/>
        </w:rPr>
        <w:t xml:space="preserve">Are monitoring data being collected, analysed, and used for decision-making?</w:t>
      </w:r>
    </w:p>
    <w:p>
      <w:pPr>
        <w:pStyle w:val="ListParagraph"/>
        <w:numPr>
          <w:ilvl w:val="0"/>
          <w:numId w:val="1"/>
        </w:numPr>
        <w:spacing w:after="80"/>
      </w:pPr>
      <w:r>
        <w:rPr>
          <w:rFonts w:ascii="Calibri" w:cs="Calibri" w:eastAsia="Calibri" w:hAnsi="Calibri"/>
          <w:color w:val="1A1A2E"/>
          <w:sz w:val="22"/>
          <w:szCs w:val="22"/>
        </w:rPr>
        <w:t xml:space="preserve">Are stakeholders being kept informed and engaged throughout implementation?</w:t>
      </w:r>
    </w:p>
    <w:p>
      <w:pPr>
        <w:pStyle w:val="ListParagraph"/>
        <w:numPr>
          <w:ilvl w:val="0"/>
          <w:numId w:val="1"/>
        </w:numPr>
        <w:spacing w:after="80"/>
      </w:pPr>
      <w:r>
        <w:rPr>
          <w:rFonts w:ascii="Calibri" w:cs="Calibri" w:eastAsia="Calibri" w:hAnsi="Calibri"/>
          <w:color w:val="1A1A2E"/>
          <w:sz w:val="22"/>
          <w:szCs w:val="22"/>
        </w:rPr>
        <w:t xml:space="preserve">Are financial controls and reporting mechanisms functioning effectively?</w:t>
      </w:r>
    </w:p>
    <w:p>
      <w:pPr>
        <w:pStyle w:val="ListParagraph"/>
        <w:numPr>
          <w:ilvl w:val="0"/>
          <w:numId w:val="1"/>
        </w:numPr>
        <w:spacing w:after="80"/>
      </w:pPr>
      <w:r>
        <w:rPr>
          <w:rFonts w:ascii="Calibri" w:cs="Calibri" w:eastAsia="Calibri" w:hAnsi="Calibri"/>
          <w:color w:val="1A1A2E"/>
          <w:sz w:val="22"/>
          <w:szCs w:val="22"/>
        </w:rPr>
        <w:t xml:space="preserve">Are adaptive management decisions being documented and communicated?</w:t>
      </w:r>
    </w:p>
    <w:p>
      <w:pPr>
        <w:spacing w:after="80" w:before="200"/>
      </w:pPr>
      <w:r>
        <w:rPr>
          <w:rFonts w:ascii="Calibri" w:cs="Calibri" w:eastAsia="Calibri" w:hAnsi="Calibri"/>
          <w:b/>
          <w:bCs/>
          <w:color w:val="1A1A2E"/>
          <w:sz w:val="22"/>
          <w:szCs w:val="22"/>
        </w:rPr>
        <w:t xml:space="preserve">Core Activities</w:t>
      </w:r>
    </w:p>
    <w:p>
      <w:pPr>
        <w:pStyle w:val="ListParagraph"/>
        <w:numPr>
          <w:ilvl w:val="0"/>
          <w:numId w:val="1"/>
        </w:numPr>
        <w:spacing w:after="80"/>
      </w:pPr>
      <w:r>
        <w:rPr>
          <w:rFonts w:ascii="Calibri" w:cs="Calibri" w:eastAsia="Calibri" w:hAnsi="Calibri"/>
          <w:color w:val="1A1A2E"/>
          <w:sz w:val="22"/>
          <w:szCs w:val="22"/>
        </w:rPr>
        <w:t xml:space="preserve">Activity delivery and day-to-day programme coordination</w:t>
      </w:r>
    </w:p>
    <w:p>
      <w:pPr>
        <w:pStyle w:val="ListParagraph"/>
        <w:numPr>
          <w:ilvl w:val="0"/>
          <w:numId w:val="1"/>
        </w:numPr>
        <w:spacing w:after="80"/>
      </w:pPr>
      <w:r>
        <w:rPr>
          <w:rFonts w:ascii="Calibri" w:cs="Calibri" w:eastAsia="Calibri" w:hAnsi="Calibri"/>
          <w:color w:val="1A1A2E"/>
          <w:sz w:val="22"/>
          <w:szCs w:val="22"/>
        </w:rPr>
        <w:t xml:space="preserve">Regular monitoring and progress reporting against workplan milestones</w:t>
      </w:r>
    </w:p>
    <w:p>
      <w:pPr>
        <w:pStyle w:val="ListParagraph"/>
        <w:numPr>
          <w:ilvl w:val="0"/>
          <w:numId w:val="1"/>
        </w:numPr>
        <w:spacing w:after="80"/>
      </w:pPr>
      <w:r>
        <w:rPr>
          <w:rFonts w:ascii="Calibri" w:cs="Calibri" w:eastAsia="Calibri" w:hAnsi="Calibri"/>
          <w:color w:val="1A1A2E"/>
          <w:sz w:val="22"/>
          <w:szCs w:val="22"/>
        </w:rPr>
        <w:t xml:space="preserve">Financial management, expenditure tracking, and budget forecasting</w:t>
      </w:r>
    </w:p>
    <w:p>
      <w:pPr>
        <w:pStyle w:val="ListParagraph"/>
        <w:numPr>
          <w:ilvl w:val="0"/>
          <w:numId w:val="1"/>
        </w:numPr>
        <w:spacing w:after="80"/>
      </w:pPr>
      <w:r>
        <w:rPr>
          <w:rFonts w:ascii="Calibri" w:cs="Calibri" w:eastAsia="Calibri" w:hAnsi="Calibri"/>
          <w:color w:val="1A1A2E"/>
          <w:sz w:val="22"/>
          <w:szCs w:val="22"/>
        </w:rPr>
        <w:t xml:space="preserve">Stakeholder communication and engagement activities</w:t>
      </w:r>
    </w:p>
    <w:p>
      <w:pPr>
        <w:pStyle w:val="ListParagraph"/>
        <w:numPr>
          <w:ilvl w:val="0"/>
          <w:numId w:val="1"/>
        </w:numPr>
        <w:spacing w:after="80"/>
      </w:pPr>
      <w:r>
        <w:rPr>
          <w:rFonts w:ascii="Calibri" w:cs="Calibri" w:eastAsia="Calibri" w:hAnsi="Calibri"/>
          <w:color w:val="1A1A2E"/>
          <w:sz w:val="22"/>
          <w:szCs w:val="22"/>
        </w:rPr>
        <w:t xml:space="preserve">Adaptive management: identifying and responding to implementation challenges</w:t>
      </w:r>
    </w:p>
    <w:p>
      <w:pPr>
        <w:pStyle w:val="ListParagraph"/>
        <w:numPr>
          <w:ilvl w:val="0"/>
          <w:numId w:val="1"/>
        </w:numPr>
        <w:spacing w:after="80"/>
      </w:pPr>
      <w:r>
        <w:rPr>
          <w:rFonts w:ascii="Calibri" w:cs="Calibri" w:eastAsia="Calibri" w:hAnsi="Calibri"/>
          <w:color w:val="1A1A2E"/>
          <w:sz w:val="22"/>
          <w:szCs w:val="22"/>
        </w:rPr>
        <w:t xml:space="preserve">Knowledge capture and documentation of lessons in real-time</w:t>
      </w:r>
    </w:p>
    <w:p>
      <w:pPr>
        <w:spacing w:after="80" w:before="200"/>
      </w:pPr>
      <w:r>
        <w:rPr>
          <w:rFonts w:ascii="Calibri" w:cs="Calibri" w:eastAsia="Calibri" w:hAnsi="Calibri"/>
          <w:b/>
          <w:bCs/>
          <w:color w:val="1A1A2E"/>
          <w:sz w:val="22"/>
          <w:szCs w:val="22"/>
        </w:rPr>
        <w:t xml:space="preserve">Key Deliverables</w:t>
      </w:r>
    </w:p>
    <w:p>
      <w:pPr>
        <w:pStyle w:val="ListParagraph"/>
        <w:numPr>
          <w:ilvl w:val="0"/>
          <w:numId w:val="1"/>
        </w:numPr>
        <w:spacing w:after="80"/>
      </w:pPr>
      <w:r>
        <w:rPr>
          <w:rFonts w:ascii="Calibri" w:cs="Calibri" w:eastAsia="Calibri" w:hAnsi="Calibri"/>
          <w:color w:val="1A1A2E"/>
          <w:sz w:val="22"/>
          <w:szCs w:val="22"/>
        </w:rPr>
        <w:t xml:space="preserve">Periodic progress reports (quarterly and/or semi-annual)</w:t>
      </w:r>
    </w:p>
    <w:p>
      <w:pPr>
        <w:pStyle w:val="ListParagraph"/>
        <w:numPr>
          <w:ilvl w:val="0"/>
          <w:numId w:val="1"/>
        </w:numPr>
        <w:spacing w:after="80"/>
      </w:pPr>
      <w:r>
        <w:rPr>
          <w:rFonts w:ascii="Calibri" w:cs="Calibri" w:eastAsia="Calibri" w:hAnsi="Calibri"/>
          <w:color w:val="1A1A2E"/>
          <w:sz w:val="22"/>
          <w:szCs w:val="22"/>
        </w:rPr>
        <w:t xml:space="preserve">Financial reports with expenditure analysis</w:t>
      </w:r>
    </w:p>
    <w:p>
      <w:pPr>
        <w:pStyle w:val="ListParagraph"/>
        <w:numPr>
          <w:ilvl w:val="0"/>
          <w:numId w:val="1"/>
        </w:numPr>
        <w:spacing w:after="80"/>
      </w:pPr>
      <w:r>
        <w:rPr>
          <w:rFonts w:ascii="Calibri" w:cs="Calibri" w:eastAsia="Calibri" w:hAnsi="Calibri"/>
          <w:color w:val="1A1A2E"/>
          <w:sz w:val="22"/>
          <w:szCs w:val="22"/>
        </w:rPr>
        <w:t xml:space="preserve">Updated risk register and issues log</w:t>
      </w:r>
    </w:p>
    <w:p>
      <w:pPr>
        <w:pStyle w:val="ListParagraph"/>
        <w:numPr>
          <w:ilvl w:val="0"/>
          <w:numId w:val="1"/>
        </w:numPr>
        <w:spacing w:after="80"/>
      </w:pPr>
      <w:r>
        <w:rPr>
          <w:rFonts w:ascii="Calibri" w:cs="Calibri" w:eastAsia="Calibri" w:hAnsi="Calibri"/>
          <w:color w:val="1A1A2E"/>
          <w:sz w:val="22"/>
          <w:szCs w:val="22"/>
        </w:rPr>
        <w:t xml:space="preserve">Stakeholder engagement records</w:t>
      </w:r>
    </w:p>
    <w:p>
      <w:pPr>
        <w:pStyle w:val="ListParagraph"/>
        <w:numPr>
          <w:ilvl w:val="0"/>
          <w:numId w:val="1"/>
        </w:numPr>
        <w:spacing w:after="80"/>
      </w:pPr>
      <w:r>
        <w:rPr>
          <w:rFonts w:ascii="Calibri" w:cs="Calibri" w:eastAsia="Calibri" w:hAnsi="Calibri"/>
          <w:color w:val="1A1A2E"/>
          <w:sz w:val="22"/>
          <w:szCs w:val="22"/>
        </w:rPr>
        <w:t xml:space="preserve">Adaptive management decision log</w:t>
      </w:r>
    </w:p>
    <w:p>
      <w:pPr>
        <w:spacing w:after="80" w:before="200"/>
      </w:pPr>
      <w:r>
        <w:rPr>
          <w:rFonts w:ascii="Calibri" w:cs="Calibri" w:eastAsia="Calibri" w:hAnsi="Calibri"/>
          <w:b/>
          <w:bCs/>
          <w:color w:val="1A1A2E"/>
          <w:sz w:val="22"/>
          <w:szCs w:val="22"/>
        </w:rPr>
        <w:t xml:space="preserve">Common Pitfalls</w:t>
      </w:r>
    </w:p>
    <w:p>
      <w:pPr>
        <w:pStyle w:val="ListParagraph"/>
        <w:numPr>
          <w:ilvl w:val="0"/>
          <w:numId w:val="1"/>
        </w:numPr>
        <w:spacing w:after="80"/>
      </w:pPr>
      <w:r>
        <w:rPr>
          <w:rFonts w:ascii="Calibri" w:cs="Calibri" w:eastAsia="Calibri" w:hAnsi="Calibri"/>
          <w:color w:val="1A1A2E"/>
          <w:sz w:val="22"/>
          <w:szCs w:val="22"/>
        </w:rPr>
        <w:t xml:space="preserve">Focusing on activity delivery without tracking whether activities are producing intended outcomes</w:t>
      </w:r>
    </w:p>
    <w:p>
      <w:pPr>
        <w:pStyle w:val="ListParagraph"/>
        <w:numPr>
          <w:ilvl w:val="0"/>
          <w:numId w:val="1"/>
        </w:numPr>
        <w:spacing w:after="80"/>
      </w:pPr>
      <w:r>
        <w:rPr>
          <w:rFonts w:ascii="Calibri" w:cs="Calibri" w:eastAsia="Calibri" w:hAnsi="Calibri"/>
          <w:color w:val="1A1A2E"/>
          <w:sz w:val="22"/>
          <w:szCs w:val="22"/>
        </w:rPr>
        <w:t xml:space="preserve">Inadequate financial tracking leading to budget overruns or underspending</w:t>
      </w:r>
    </w:p>
    <w:p>
      <w:pPr>
        <w:pStyle w:val="ListParagraph"/>
        <w:numPr>
          <w:ilvl w:val="0"/>
          <w:numId w:val="1"/>
        </w:numPr>
        <w:spacing w:after="80"/>
      </w:pPr>
      <w:r>
        <w:rPr>
          <w:rFonts w:ascii="Calibri" w:cs="Calibri" w:eastAsia="Calibri" w:hAnsi="Calibri"/>
          <w:color w:val="1A1A2E"/>
          <w:sz w:val="22"/>
          <w:szCs w:val="22"/>
        </w:rPr>
        <w:t xml:space="preserve">Failing to communicate programme progress to stakeholders, eroding trust and support</w:t>
      </w:r>
    </w:p>
    <w:p>
      <w:pPr>
        <w:spacing w:after="80" w:before="200"/>
      </w:pPr>
      <w:r>
        <w:rPr>
          <w:rFonts w:ascii="Calibri" w:cs="Calibri" w:eastAsia="Calibri" w:hAnsi="Calibri"/>
          <w:b/>
          <w:bCs/>
          <w:color w:val="1A1A2E"/>
          <w:sz w:val="22"/>
          <w:szCs w:val="22"/>
        </w:rPr>
        <w:t xml:space="preserve">Checklist: Is Your Programme Ready for Tier 4 Quality Stress Testing?</w:t>
      </w:r>
    </w:p>
    <w:p>
      <w:pPr>
        <w:spacing w:after="60"/>
      </w:pPr>
      <w:r>
        <w:rPr>
          <w:rFonts w:ascii="Calibri" w:cs="Calibri" w:eastAsia="Calibri" w:hAnsi="Calibri"/>
          <w:color w:val="1A1A2E"/>
          <w:sz w:val="20"/>
          <w:szCs w:val="20"/>
        </w:rPr>
        <w:t xml:space="preserve">☐  Activities have been delivered as planned (or with documented adaptive changes)</w:t>
      </w:r>
    </w:p>
    <w:p>
      <w:pPr>
        <w:spacing w:after="60"/>
      </w:pPr>
      <w:r>
        <w:rPr>
          <w:rFonts w:ascii="Calibri" w:cs="Calibri" w:eastAsia="Calibri" w:hAnsi="Calibri"/>
          <w:color w:val="1A1A2E"/>
          <w:sz w:val="20"/>
          <w:szCs w:val="20"/>
        </w:rPr>
        <w:t xml:space="preserve">☐  Monitoring data has been collected and is available for analysis</w:t>
      </w:r>
    </w:p>
    <w:p>
      <w:pPr>
        <w:spacing w:after="60"/>
      </w:pPr>
      <w:r>
        <w:rPr>
          <w:rFonts w:ascii="Calibri" w:cs="Calibri" w:eastAsia="Calibri" w:hAnsi="Calibri"/>
          <w:color w:val="1A1A2E"/>
          <w:sz w:val="20"/>
          <w:szCs w:val="20"/>
        </w:rPr>
        <w:t xml:space="preserve">☐  Financial records are up to date and reconciled</w:t>
      </w:r>
    </w:p>
    <w:p>
      <w:pPr>
        <w:spacing w:after="60"/>
      </w:pPr>
      <w:r>
        <w:rPr>
          <w:rFonts w:ascii="Calibri" w:cs="Calibri" w:eastAsia="Calibri" w:hAnsi="Calibri"/>
          <w:color w:val="1A1A2E"/>
          <w:sz w:val="20"/>
          <w:szCs w:val="20"/>
        </w:rPr>
        <w:t xml:space="preserve">☐  Progress reports have been submitted to funders/stakeholders</w:t>
      </w:r>
    </w:p>
    <w:p>
      <w:pPr>
        <w:spacing w:after="60"/>
      </w:pPr>
      <w:r>
        <w:rPr>
          <w:rFonts w:ascii="Calibri" w:cs="Calibri" w:eastAsia="Calibri" w:hAnsi="Calibri"/>
          <w:color w:val="1A1A2E"/>
          <w:sz w:val="20"/>
          <w:szCs w:val="20"/>
        </w:rPr>
        <w:t xml:space="preserve">☐  Risk register has been actively maintained and updated</w:t>
      </w:r>
    </w:p>
    <w:p>
      <w:pPr>
        <w:spacing w:after="60"/>
      </w:pPr>
      <w:r>
        <w:rPr>
          <w:rFonts w:ascii="Calibri" w:cs="Calibri" w:eastAsia="Calibri" w:hAnsi="Calibri"/>
          <w:color w:val="1A1A2E"/>
          <w:sz w:val="20"/>
          <w:szCs w:val="20"/>
        </w:rPr>
        <w:t xml:space="preserve">☐  Lessons learned have been documented throughout execution</w:t>
      </w:r>
    </w:p>
    <w:p>
      <w:pPr>
        <w:spacing w:after="60"/>
      </w:pPr>
      <w:r>
        <w:rPr>
          <w:rFonts w:ascii="Calibri" w:cs="Calibri" w:eastAsia="Calibri" w:hAnsi="Calibri"/>
          <w:color w:val="1A1A2E"/>
          <w:sz w:val="20"/>
          <w:szCs w:val="20"/>
        </w:rPr>
        <w:t xml:space="preserve">☐  Stakeholder feedback has been collected and considered</w:t>
      </w:r>
    </w:p>
    <w:p>
      <w:pPr>
        <w:spacing w:after="60"/>
      </w:pPr>
      <w:r>
        <w:rPr>
          <w:rFonts w:ascii="Calibri" w:cs="Calibri" w:eastAsia="Calibri" w:hAnsi="Calibri"/>
          <w:color w:val="1A1A2E"/>
          <w:sz w:val="20"/>
          <w:szCs w:val="20"/>
        </w:rPr>
        <w:t xml:space="preserve">☐  The team is prepared for external or internal quality review</w:t>
      </w:r>
    </w:p>
    <w:p>
      <w:pPr>
        <w:spacing w:after="120" w:before="280"/>
      </w:pPr>
      <w:r>
        <w:rPr>
          <w:rFonts w:ascii="Calibri" w:cs="Calibri" w:eastAsia="Calibri" w:hAnsi="Calibri"/>
          <w:b/>
          <w:bCs/>
          <w:color w:val="0047AB"/>
          <w:sz w:val="24"/>
          <w:szCs w:val="24"/>
        </w:rPr>
        <w:t xml:space="preserve">2.4 Tier 4: Quality Stress Test</w:t>
      </w:r>
    </w:p>
    <w:p>
      <w:pPr>
        <w:spacing w:after="160"/>
      </w:pPr>
      <w:r>
        <w:rPr>
          <w:rFonts w:ascii="Calibri" w:cs="Calibri" w:eastAsia="Calibri" w:hAnsi="Calibri"/>
          <w:color w:val="1A1A2E"/>
          <w:sz w:val="22"/>
          <w:szCs w:val="22"/>
        </w:rPr>
        <w:t xml:space="preserve">The Quality Stress Test (QST) tier is what distinguishes Implementation Totality from conventional programme management. Rather than treating quality assurance as a final evaluation exercise, QST is designed as a continuous, rigorous review process that stress-tests every aspect of programme implementation — from strategic alignment to operational efficiency to outcome achievement.</w:t>
      </w:r>
    </w:p>
    <w:p>
      <w:pPr>
        <w:spacing w:after="80" w:before="200"/>
      </w:pPr>
      <w:r>
        <w:rPr>
          <w:rFonts w:ascii="Calibri" w:cs="Calibri" w:eastAsia="Calibri" w:hAnsi="Calibri"/>
          <w:b/>
          <w:bCs/>
          <w:color w:val="1A1A2E"/>
          <w:sz w:val="22"/>
          <w:szCs w:val="22"/>
        </w:rPr>
        <w:t xml:space="preserve">The 7-Step QST Framework</w:t>
      </w:r>
    </w:p>
    <w:p>
      <w:pPr>
        <w:pStyle w:val="ListParagraph"/>
        <w:numPr>
          <w:ilvl w:val="0"/>
          <w:numId w:val="1"/>
        </w:numPr>
        <w:spacing w:after="80"/>
      </w:pPr>
      <w:r>
        <w:rPr>
          <w:rFonts w:ascii="Calibri" w:cs="Calibri" w:eastAsia="Calibri" w:hAnsi="Calibri"/>
          <w:color w:val="1A1A2E"/>
          <w:sz w:val="22"/>
          <w:szCs w:val="22"/>
        </w:rPr>
        <w:t xml:space="preserve">Step 1: Strategic Coherence Review — Does implementation remain aligned with programme objectives and theory of change?</w:t>
      </w:r>
    </w:p>
    <w:p>
      <w:pPr>
        <w:pStyle w:val="ListParagraph"/>
        <w:numPr>
          <w:ilvl w:val="0"/>
          <w:numId w:val="1"/>
        </w:numPr>
        <w:spacing w:after="80"/>
      </w:pPr>
      <w:r>
        <w:rPr>
          <w:rFonts w:ascii="Calibri" w:cs="Calibri" w:eastAsia="Calibri" w:hAnsi="Calibri"/>
          <w:color w:val="1A1A2E"/>
          <w:sz w:val="22"/>
          <w:szCs w:val="22"/>
        </w:rPr>
        <w:t xml:space="preserve">Step 2: Process Efficiency Audit — Are implementation processes efficient, or are there unnecessary bottlenecks?</w:t>
      </w:r>
    </w:p>
    <w:p>
      <w:pPr>
        <w:pStyle w:val="ListParagraph"/>
        <w:numPr>
          <w:ilvl w:val="0"/>
          <w:numId w:val="1"/>
        </w:numPr>
        <w:spacing w:after="80"/>
      </w:pPr>
      <w:r>
        <w:rPr>
          <w:rFonts w:ascii="Calibri" w:cs="Calibri" w:eastAsia="Calibri" w:hAnsi="Calibri"/>
          <w:color w:val="1A1A2E"/>
          <w:sz w:val="22"/>
          <w:szCs w:val="22"/>
        </w:rPr>
        <w:t xml:space="preserve">Step 3: Outcome Verification — Are planned outcomes being achieved? What does the evidence show?</w:t>
      </w:r>
    </w:p>
    <w:p>
      <w:pPr>
        <w:pStyle w:val="ListParagraph"/>
        <w:numPr>
          <w:ilvl w:val="0"/>
          <w:numId w:val="1"/>
        </w:numPr>
        <w:spacing w:after="80"/>
      </w:pPr>
      <w:r>
        <w:rPr>
          <w:rFonts w:ascii="Calibri" w:cs="Calibri" w:eastAsia="Calibri" w:hAnsi="Calibri"/>
          <w:color w:val="1A1A2E"/>
          <w:sz w:val="22"/>
          <w:szCs w:val="22"/>
        </w:rPr>
        <w:t xml:space="preserve">Step 4: Financial Integrity Check — Is financial management sound, transparent, and compliant?</w:t>
      </w:r>
    </w:p>
    <w:p>
      <w:pPr>
        <w:pStyle w:val="ListParagraph"/>
        <w:numPr>
          <w:ilvl w:val="0"/>
          <w:numId w:val="1"/>
        </w:numPr>
        <w:spacing w:after="80"/>
      </w:pPr>
      <w:r>
        <w:rPr>
          <w:rFonts w:ascii="Calibri" w:cs="Calibri" w:eastAsia="Calibri" w:hAnsi="Calibri"/>
          <w:color w:val="1A1A2E"/>
          <w:sz w:val="22"/>
          <w:szCs w:val="22"/>
        </w:rPr>
        <w:t xml:space="preserve">Step 5: Stakeholder Satisfaction Assessment — Are stakeholders satisfied with programme delivery and engagement?</w:t>
      </w:r>
    </w:p>
    <w:p>
      <w:pPr>
        <w:pStyle w:val="ListParagraph"/>
        <w:numPr>
          <w:ilvl w:val="0"/>
          <w:numId w:val="1"/>
        </w:numPr>
        <w:spacing w:after="80"/>
      </w:pPr>
      <w:r>
        <w:rPr>
          <w:rFonts w:ascii="Calibri" w:cs="Calibri" w:eastAsia="Calibri" w:hAnsi="Calibri"/>
          <w:color w:val="1A1A2E"/>
          <w:sz w:val="22"/>
          <w:szCs w:val="22"/>
        </w:rPr>
        <w:t xml:space="preserve">Step 6: Risk and Sustainability Review — Are emerging risks being managed? Is the programme building durable outcomes?</w:t>
      </w:r>
    </w:p>
    <w:p>
      <w:pPr>
        <w:pStyle w:val="ListParagraph"/>
        <w:numPr>
          <w:ilvl w:val="0"/>
          <w:numId w:val="1"/>
        </w:numPr>
        <w:spacing w:after="80"/>
      </w:pPr>
      <w:r>
        <w:rPr>
          <w:rFonts w:ascii="Calibri" w:cs="Calibri" w:eastAsia="Calibri" w:hAnsi="Calibri"/>
          <w:color w:val="1A1A2E"/>
          <w:sz w:val="22"/>
          <w:szCs w:val="22"/>
        </w:rPr>
        <w:t xml:space="preserve">Step 7: Adaptive Recommendations — Based on findings, what changes should be made to improve implementation?</w:t>
      </w:r>
    </w:p>
    <w:p>
      <w:pPr>
        <w:spacing w:after="80" w:before="200"/>
      </w:pPr>
      <w:r>
        <w:rPr>
          <w:rFonts w:ascii="Calibri" w:cs="Calibri" w:eastAsia="Calibri" w:hAnsi="Calibri"/>
          <w:b/>
          <w:bCs/>
          <w:color w:val="1A1A2E"/>
          <w:sz w:val="22"/>
          <w:szCs w:val="22"/>
        </w:rPr>
        <w:t xml:space="preserve">When to Apply QST</w:t>
      </w:r>
    </w:p>
    <w:p>
      <w:pPr>
        <w:spacing w:after="160"/>
      </w:pPr>
      <w:r>
        <w:rPr>
          <w:rFonts w:ascii="Calibri" w:cs="Calibri" w:eastAsia="Calibri" w:hAnsi="Calibri"/>
          <w:color w:val="1A1A2E"/>
          <w:sz w:val="22"/>
          <w:szCs w:val="22"/>
        </w:rPr>
        <w:t xml:space="preserve">Quality Stress Testing is not a one-time exercise conducted at the end of a programme. Under Implementation Totality, QST is applied continuously throughout the programme lifecycle. Formal QST reviews should be conducted at key milestones (e.g., mid-term, annual reviews, pre-completion), while informal QST practices — such as regular reflection sessions and data-driven decision checks — should be embedded in daily programme management.</w:t>
      </w:r>
    </w:p>
    <w:p>
      <w:pPr>
        <w:spacing w:after="80" w:before="200"/>
      </w:pPr>
      <w:r>
        <w:rPr>
          <w:rFonts w:ascii="Calibri" w:cs="Calibri" w:eastAsia="Calibri" w:hAnsi="Calibri"/>
          <w:b/>
          <w:bCs/>
          <w:color w:val="1A1A2E"/>
          <w:sz w:val="22"/>
          <w:szCs w:val="22"/>
        </w:rPr>
        <w:t xml:space="preserve">Core Activities</w:t>
      </w:r>
    </w:p>
    <w:p>
      <w:pPr>
        <w:pStyle w:val="ListParagraph"/>
        <w:numPr>
          <w:ilvl w:val="0"/>
          <w:numId w:val="1"/>
        </w:numPr>
        <w:spacing w:after="80"/>
      </w:pPr>
      <w:r>
        <w:rPr>
          <w:rFonts w:ascii="Calibri" w:cs="Calibri" w:eastAsia="Calibri" w:hAnsi="Calibri"/>
          <w:color w:val="1A1A2E"/>
          <w:sz w:val="22"/>
          <w:szCs w:val="22"/>
        </w:rPr>
        <w:t xml:space="preserve">Conducting structured QST reviews at programme milestones</w:t>
      </w:r>
    </w:p>
    <w:p>
      <w:pPr>
        <w:pStyle w:val="ListParagraph"/>
        <w:numPr>
          <w:ilvl w:val="0"/>
          <w:numId w:val="1"/>
        </w:numPr>
        <w:spacing w:after="80"/>
      </w:pPr>
      <w:r>
        <w:rPr>
          <w:rFonts w:ascii="Calibri" w:cs="Calibri" w:eastAsia="Calibri" w:hAnsi="Calibri"/>
          <w:color w:val="1A1A2E"/>
          <w:sz w:val="22"/>
          <w:szCs w:val="22"/>
        </w:rPr>
        <w:t xml:space="preserve">Facilitating reflection and learning sessions with the programme team</w:t>
      </w:r>
    </w:p>
    <w:p>
      <w:pPr>
        <w:pStyle w:val="ListParagraph"/>
        <w:numPr>
          <w:ilvl w:val="0"/>
          <w:numId w:val="1"/>
        </w:numPr>
        <w:spacing w:after="80"/>
      </w:pPr>
      <w:r>
        <w:rPr>
          <w:rFonts w:ascii="Calibri" w:cs="Calibri" w:eastAsia="Calibri" w:hAnsi="Calibri"/>
          <w:color w:val="1A1A2E"/>
          <w:sz w:val="22"/>
          <w:szCs w:val="22"/>
        </w:rPr>
        <w:t xml:space="preserve">Reviewing M&amp;E data against targets and theory of change</w:t>
      </w:r>
    </w:p>
    <w:p>
      <w:pPr>
        <w:pStyle w:val="ListParagraph"/>
        <w:numPr>
          <w:ilvl w:val="0"/>
          <w:numId w:val="1"/>
        </w:numPr>
        <w:spacing w:after="80"/>
      </w:pPr>
      <w:r>
        <w:rPr>
          <w:rFonts w:ascii="Calibri" w:cs="Calibri" w:eastAsia="Calibri" w:hAnsi="Calibri"/>
          <w:color w:val="1A1A2E"/>
          <w:sz w:val="22"/>
          <w:szCs w:val="22"/>
        </w:rPr>
        <w:t xml:space="preserve">Assessing financial performance and compliance</w:t>
      </w:r>
    </w:p>
    <w:p>
      <w:pPr>
        <w:pStyle w:val="ListParagraph"/>
        <w:numPr>
          <w:ilvl w:val="0"/>
          <w:numId w:val="1"/>
        </w:numPr>
        <w:spacing w:after="80"/>
      </w:pPr>
      <w:r>
        <w:rPr>
          <w:rFonts w:ascii="Calibri" w:cs="Calibri" w:eastAsia="Calibri" w:hAnsi="Calibri"/>
          <w:color w:val="1A1A2E"/>
          <w:sz w:val="22"/>
          <w:szCs w:val="22"/>
        </w:rPr>
        <w:t xml:space="preserve">Gathering and analysing stakeholder feedback</w:t>
      </w:r>
    </w:p>
    <w:p>
      <w:pPr>
        <w:pStyle w:val="ListParagraph"/>
        <w:numPr>
          <w:ilvl w:val="0"/>
          <w:numId w:val="1"/>
        </w:numPr>
        <w:spacing w:after="80"/>
      </w:pPr>
      <w:r>
        <w:rPr>
          <w:rFonts w:ascii="Calibri" w:cs="Calibri" w:eastAsia="Calibri" w:hAnsi="Calibri"/>
          <w:color w:val="1A1A2E"/>
          <w:sz w:val="22"/>
          <w:szCs w:val="22"/>
        </w:rPr>
        <w:t xml:space="preserve">Producing QST reports with actionable recommendations</w:t>
      </w:r>
    </w:p>
    <w:p>
      <w:pPr>
        <w:spacing w:after="80" w:before="200"/>
      </w:pPr>
      <w:r>
        <w:rPr>
          <w:rFonts w:ascii="Calibri" w:cs="Calibri" w:eastAsia="Calibri" w:hAnsi="Calibri"/>
          <w:b/>
          <w:bCs/>
          <w:color w:val="1A1A2E"/>
          <w:sz w:val="22"/>
          <w:szCs w:val="22"/>
        </w:rPr>
        <w:t xml:space="preserve">Key Deliverables</w:t>
      </w:r>
    </w:p>
    <w:p>
      <w:pPr>
        <w:pStyle w:val="ListParagraph"/>
        <w:numPr>
          <w:ilvl w:val="0"/>
          <w:numId w:val="1"/>
        </w:numPr>
        <w:spacing w:after="80"/>
      </w:pPr>
      <w:r>
        <w:rPr>
          <w:rFonts w:ascii="Calibri" w:cs="Calibri" w:eastAsia="Calibri" w:hAnsi="Calibri"/>
          <w:color w:val="1A1A2E"/>
          <w:sz w:val="22"/>
          <w:szCs w:val="22"/>
        </w:rPr>
        <w:t xml:space="preserve">QST review report with findings and recommendations</w:t>
      </w:r>
    </w:p>
    <w:p>
      <w:pPr>
        <w:pStyle w:val="ListParagraph"/>
        <w:numPr>
          <w:ilvl w:val="0"/>
          <w:numId w:val="1"/>
        </w:numPr>
        <w:spacing w:after="80"/>
      </w:pPr>
      <w:r>
        <w:rPr>
          <w:rFonts w:ascii="Calibri" w:cs="Calibri" w:eastAsia="Calibri" w:hAnsi="Calibri"/>
          <w:color w:val="1A1A2E"/>
          <w:sz w:val="22"/>
          <w:szCs w:val="22"/>
        </w:rPr>
        <w:t xml:space="preserve">Updated programme strategy (if adaptive changes required)</w:t>
      </w:r>
    </w:p>
    <w:p>
      <w:pPr>
        <w:pStyle w:val="ListParagraph"/>
        <w:numPr>
          <w:ilvl w:val="0"/>
          <w:numId w:val="1"/>
        </w:numPr>
        <w:spacing w:after="80"/>
      </w:pPr>
      <w:r>
        <w:rPr>
          <w:rFonts w:ascii="Calibri" w:cs="Calibri" w:eastAsia="Calibri" w:hAnsi="Calibri"/>
          <w:color w:val="1A1A2E"/>
          <w:sz w:val="22"/>
          <w:szCs w:val="22"/>
        </w:rPr>
        <w:t xml:space="preserve">Lessons learned compendium</w:t>
      </w:r>
    </w:p>
    <w:p>
      <w:pPr>
        <w:pStyle w:val="ListParagraph"/>
        <w:numPr>
          <w:ilvl w:val="0"/>
          <w:numId w:val="1"/>
        </w:numPr>
        <w:spacing w:after="80"/>
      </w:pPr>
      <w:r>
        <w:rPr>
          <w:rFonts w:ascii="Calibri" w:cs="Calibri" w:eastAsia="Calibri" w:hAnsi="Calibri"/>
          <w:color w:val="1A1A2E"/>
          <w:sz w:val="22"/>
          <w:szCs w:val="22"/>
        </w:rPr>
        <w:t xml:space="preserve">Stakeholder feedback analysis</w:t>
      </w:r>
    </w:p>
    <w:p>
      <w:pPr>
        <w:pStyle w:val="ListParagraph"/>
        <w:numPr>
          <w:ilvl w:val="0"/>
          <w:numId w:val="1"/>
        </w:numPr>
        <w:spacing w:after="80"/>
      </w:pPr>
      <w:r>
        <w:rPr>
          <w:rFonts w:ascii="Calibri" w:cs="Calibri" w:eastAsia="Calibri" w:hAnsi="Calibri"/>
          <w:color w:val="1A1A2E"/>
          <w:sz w:val="22"/>
          <w:szCs w:val="22"/>
        </w:rPr>
        <w:t xml:space="preserve">Revised risk register and sustainability assessment</w:t>
      </w:r>
    </w:p>
    <w:p>
      <w:pPr>
        <w:spacing w:after="80" w:before="200"/>
      </w:pPr>
      <w:r>
        <w:rPr>
          <w:rFonts w:ascii="Calibri" w:cs="Calibri" w:eastAsia="Calibri" w:hAnsi="Calibri"/>
          <w:b/>
          <w:bCs/>
          <w:color w:val="1A1A2E"/>
          <w:sz w:val="22"/>
          <w:szCs w:val="22"/>
        </w:rPr>
        <w:t xml:space="preserve">Common Pitfalls</w:t>
      </w:r>
    </w:p>
    <w:p>
      <w:pPr>
        <w:pStyle w:val="ListParagraph"/>
        <w:numPr>
          <w:ilvl w:val="0"/>
          <w:numId w:val="1"/>
        </w:numPr>
        <w:spacing w:after="80"/>
      </w:pPr>
      <w:r>
        <w:rPr>
          <w:rFonts w:ascii="Calibri" w:cs="Calibri" w:eastAsia="Calibri" w:hAnsi="Calibri"/>
          <w:color w:val="1A1A2E"/>
          <w:sz w:val="22"/>
          <w:szCs w:val="22"/>
        </w:rPr>
        <w:t xml:space="preserve">Treating QST as a compliance exercise rather than a genuine learning opportunity</w:t>
      </w:r>
    </w:p>
    <w:p>
      <w:pPr>
        <w:pStyle w:val="ListParagraph"/>
        <w:numPr>
          <w:ilvl w:val="0"/>
          <w:numId w:val="1"/>
        </w:numPr>
        <w:spacing w:after="80"/>
      </w:pPr>
      <w:r>
        <w:rPr>
          <w:rFonts w:ascii="Calibri" w:cs="Calibri" w:eastAsia="Calibri" w:hAnsi="Calibri"/>
          <w:color w:val="1A1A2E"/>
          <w:sz w:val="22"/>
          <w:szCs w:val="22"/>
        </w:rPr>
        <w:t xml:space="preserve">Conducting quality reviews too late in the programme to make meaningful adjustments</w:t>
      </w:r>
    </w:p>
    <w:p>
      <w:pPr>
        <w:pStyle w:val="ListParagraph"/>
        <w:numPr>
          <w:ilvl w:val="0"/>
          <w:numId w:val="1"/>
        </w:numPr>
        <w:spacing w:after="80"/>
      </w:pPr>
      <w:r>
        <w:rPr>
          <w:rFonts w:ascii="Calibri" w:cs="Calibri" w:eastAsia="Calibri" w:hAnsi="Calibri"/>
          <w:color w:val="1A1A2E"/>
          <w:sz w:val="22"/>
          <w:szCs w:val="22"/>
        </w:rPr>
        <w:t xml:space="preserve">Failing to act on QST findings — recommendations without follow-through undermine the entire process</w:t>
      </w:r>
    </w:p>
    <w:p>
      <w:pPr>
        <w:pBdr>
          <w:bottom w:val="single" w:color="0047AB" w:sz="2"/>
        </w:pBdr>
        <w:spacing w:after="200" w:before="360"/>
      </w:pPr>
      <w:r>
        <w:rPr>
          <w:rFonts w:ascii="Calibri" w:cs="Calibri" w:eastAsia="Calibri" w:hAnsi="Calibri"/>
          <w:b/>
          <w:bCs/>
          <w:color w:val="0047AB"/>
          <w:sz w:val="28"/>
          <w:szCs w:val="28"/>
        </w:rPr>
        <w:t xml:space="preserve">3. Three Revolving Dimensions</w:t>
      </w:r>
    </w:p>
    <w:p>
      <w:pPr>
        <w:spacing w:after="160"/>
      </w:pPr>
      <w:r>
        <w:rPr>
          <w:rFonts w:ascii="Calibri" w:cs="Calibri" w:eastAsia="Calibri" w:hAnsi="Calibri"/>
          <w:color w:val="1A1A2E"/>
          <w:sz w:val="22"/>
          <w:szCs w:val="22"/>
        </w:rPr>
        <w:t xml:space="preserve">Underlying all four tiers of Implementation Totality are three revolving dimensions that operate continuously throughout the programme lifecycle. These dimensions are not sequential phases but rather ongoing areas of focus that inform and strengthen every tier.</w:t>
      </w:r>
    </w:p>
    <w:p>
      <w:pPr>
        <w:spacing w:after="120" w:before="280"/>
      </w:pPr>
      <w:r>
        <w:rPr>
          <w:rFonts w:ascii="Calibri" w:cs="Calibri" w:eastAsia="Calibri" w:hAnsi="Calibri"/>
          <w:b/>
          <w:bCs/>
          <w:color w:val="0047AB"/>
          <w:sz w:val="24"/>
          <w:szCs w:val="24"/>
        </w:rPr>
        <w:t xml:space="preserve">Strategic Alignment</w:t>
      </w:r>
    </w:p>
    <w:p>
      <w:pPr>
        <w:spacing w:after="160"/>
      </w:pPr>
      <w:r>
        <w:rPr>
          <w:rFonts w:ascii="Calibri" w:cs="Calibri" w:eastAsia="Calibri" w:hAnsi="Calibri"/>
          <w:color w:val="1A1A2E"/>
          <w:sz w:val="22"/>
          <w:szCs w:val="22"/>
        </w:rPr>
        <w:t xml:space="preserve">Strategic Alignment ensures that every implementation activity connects directly to the programme's overarching objectives, theory of change, and the broader policy environment. It guards against mission drift and ensures that resources are directed towards outcomes that matter.</w:t>
      </w:r>
    </w:p>
    <w:p>
      <w:pPr>
        <w:pStyle w:val="ListParagraph"/>
        <w:numPr>
          <w:ilvl w:val="0"/>
          <w:numId w:val="1"/>
        </w:numPr>
        <w:spacing w:after="80"/>
      </w:pPr>
      <w:r>
        <w:rPr>
          <w:rFonts w:ascii="Calibri" w:cs="Calibri" w:eastAsia="Calibri" w:hAnsi="Calibri"/>
          <w:color w:val="1A1A2E"/>
          <w:sz w:val="22"/>
          <w:szCs w:val="22"/>
        </w:rPr>
        <w:t xml:space="preserve">Principle 1: Every activity must trace back to a programme objective and a measurable outcome</w:t>
      </w:r>
    </w:p>
    <w:p>
      <w:pPr>
        <w:pStyle w:val="ListParagraph"/>
        <w:numPr>
          <w:ilvl w:val="0"/>
          <w:numId w:val="1"/>
        </w:numPr>
        <w:spacing w:after="80"/>
      </w:pPr>
      <w:r>
        <w:rPr>
          <w:rFonts w:ascii="Calibri" w:cs="Calibri" w:eastAsia="Calibri" w:hAnsi="Calibri"/>
          <w:color w:val="1A1A2E"/>
          <w:sz w:val="22"/>
          <w:szCs w:val="22"/>
        </w:rPr>
        <w:t xml:space="preserve">Principle 2: Implementation strategies must align with national, regional, and international policy frameworks</w:t>
      </w:r>
    </w:p>
    <w:p>
      <w:pPr>
        <w:pStyle w:val="ListParagraph"/>
        <w:numPr>
          <w:ilvl w:val="0"/>
          <w:numId w:val="1"/>
        </w:numPr>
        <w:spacing w:after="80"/>
      </w:pPr>
      <w:r>
        <w:rPr>
          <w:rFonts w:ascii="Calibri" w:cs="Calibri" w:eastAsia="Calibri" w:hAnsi="Calibri"/>
          <w:color w:val="1A1A2E"/>
          <w:sz w:val="22"/>
          <w:szCs w:val="22"/>
        </w:rPr>
        <w:t xml:space="preserve">Principle 3: Strategic reviews must be conducted at regular intervals, not only when problems arise</w:t>
      </w:r>
    </w:p>
    <w:p>
      <w:pPr>
        <w:spacing w:after="120" w:before="280"/>
      </w:pPr>
      <w:r>
        <w:rPr>
          <w:rFonts w:ascii="Calibri" w:cs="Calibri" w:eastAsia="Calibri" w:hAnsi="Calibri"/>
          <w:b/>
          <w:bCs/>
          <w:color w:val="0047AB"/>
          <w:sz w:val="24"/>
          <w:szCs w:val="24"/>
        </w:rPr>
        <w:t xml:space="preserve">Execution Management</w:t>
      </w:r>
    </w:p>
    <w:p>
      <w:pPr>
        <w:spacing w:after="160"/>
      </w:pPr>
      <w:r>
        <w:rPr>
          <w:rFonts w:ascii="Calibri" w:cs="Calibri" w:eastAsia="Calibri" w:hAnsi="Calibri"/>
          <w:color w:val="1A1A2E"/>
          <w:sz w:val="22"/>
          <w:szCs w:val="22"/>
        </w:rPr>
        <w:t xml:space="preserve">Execution Management focuses on the operational discipline required to deliver programmes efficiently and effectively. It encompasses resource management, coordination, scheduling, procurement, and the day-to-day decisions that determine whether plans translate into action.</w:t>
      </w:r>
    </w:p>
    <w:p>
      <w:pPr>
        <w:pStyle w:val="ListParagraph"/>
        <w:numPr>
          <w:ilvl w:val="0"/>
          <w:numId w:val="1"/>
        </w:numPr>
        <w:spacing w:after="80"/>
      </w:pPr>
      <w:r>
        <w:rPr>
          <w:rFonts w:ascii="Calibri" w:cs="Calibri" w:eastAsia="Calibri" w:hAnsi="Calibri"/>
          <w:color w:val="1A1A2E"/>
          <w:sz w:val="22"/>
          <w:szCs w:val="22"/>
        </w:rPr>
        <w:t xml:space="preserve">Principle 1: Clear accountability structures with defined roles, responsibilities, and decision-making authority</w:t>
      </w:r>
    </w:p>
    <w:p>
      <w:pPr>
        <w:pStyle w:val="ListParagraph"/>
        <w:numPr>
          <w:ilvl w:val="0"/>
          <w:numId w:val="1"/>
        </w:numPr>
        <w:spacing w:after="80"/>
      </w:pPr>
      <w:r>
        <w:rPr>
          <w:rFonts w:ascii="Calibri" w:cs="Calibri" w:eastAsia="Calibri" w:hAnsi="Calibri"/>
          <w:color w:val="1A1A2E"/>
          <w:sz w:val="22"/>
          <w:szCs w:val="22"/>
        </w:rPr>
        <w:t xml:space="preserve">Principle 2: Proactive rather than reactive management — anticipate challenges before they become crises</w:t>
      </w:r>
    </w:p>
    <w:p>
      <w:pPr>
        <w:pStyle w:val="ListParagraph"/>
        <w:numPr>
          <w:ilvl w:val="0"/>
          <w:numId w:val="1"/>
        </w:numPr>
        <w:spacing w:after="80"/>
      </w:pPr>
      <w:r>
        <w:rPr>
          <w:rFonts w:ascii="Calibri" w:cs="Calibri" w:eastAsia="Calibri" w:hAnsi="Calibri"/>
          <w:color w:val="1A1A2E"/>
          <w:sz w:val="22"/>
          <w:szCs w:val="22"/>
        </w:rPr>
        <w:t xml:space="preserve">Principle 3: Transparent communication across all levels of the programme and with external stakeholders</w:t>
      </w:r>
    </w:p>
    <w:p>
      <w:pPr>
        <w:spacing w:after="120" w:before="280"/>
      </w:pPr>
      <w:r>
        <w:rPr>
          <w:rFonts w:ascii="Calibri" w:cs="Calibri" w:eastAsia="Calibri" w:hAnsi="Calibri"/>
          <w:b/>
          <w:bCs/>
          <w:color w:val="0047AB"/>
          <w:sz w:val="24"/>
          <w:szCs w:val="24"/>
        </w:rPr>
        <w:t xml:space="preserve">Quality Assurance</w:t>
      </w:r>
    </w:p>
    <w:p>
      <w:pPr>
        <w:spacing w:after="160"/>
      </w:pPr>
      <w:r>
        <w:rPr>
          <w:rFonts w:ascii="Calibri" w:cs="Calibri" w:eastAsia="Calibri" w:hAnsi="Calibri"/>
          <w:color w:val="1A1A2E"/>
          <w:sz w:val="22"/>
          <w:szCs w:val="22"/>
        </w:rPr>
        <w:t xml:space="preserve">Quality Assurance is the commitment to rigorous standards in every aspect of programme delivery. It is embedded in the methodology, not bolted on as an afterthought. Quality Assurance operates through the QST tier but also influences how analysis is conducted, how plans are designed, and how execution is managed.</w:t>
      </w:r>
    </w:p>
    <w:p>
      <w:pPr>
        <w:pStyle w:val="ListParagraph"/>
        <w:numPr>
          <w:ilvl w:val="0"/>
          <w:numId w:val="1"/>
        </w:numPr>
        <w:spacing w:after="80"/>
      </w:pPr>
      <w:r>
        <w:rPr>
          <w:rFonts w:ascii="Calibri" w:cs="Calibri" w:eastAsia="Calibri" w:hAnsi="Calibri"/>
          <w:color w:val="1A1A2E"/>
          <w:sz w:val="22"/>
          <w:szCs w:val="22"/>
        </w:rPr>
        <w:t xml:space="preserve">Principle 1: Quality standards must be defined at the outset and monitored throughout implementation</w:t>
      </w:r>
    </w:p>
    <w:p>
      <w:pPr>
        <w:pStyle w:val="ListParagraph"/>
        <w:numPr>
          <w:ilvl w:val="0"/>
          <w:numId w:val="1"/>
        </w:numPr>
        <w:spacing w:after="80"/>
      </w:pPr>
      <w:r>
        <w:rPr>
          <w:rFonts w:ascii="Calibri" w:cs="Calibri" w:eastAsia="Calibri" w:hAnsi="Calibri"/>
          <w:color w:val="1A1A2E"/>
          <w:sz w:val="22"/>
          <w:szCs w:val="22"/>
        </w:rPr>
        <w:t xml:space="preserve">Principle 2: Data-driven decision-making — assertions of progress must be supported by evidence</w:t>
      </w:r>
    </w:p>
    <w:p>
      <w:pPr>
        <w:pStyle w:val="ListParagraph"/>
        <w:numPr>
          <w:ilvl w:val="0"/>
          <w:numId w:val="1"/>
        </w:numPr>
        <w:spacing w:after="80"/>
      </w:pPr>
      <w:r>
        <w:rPr>
          <w:rFonts w:ascii="Calibri" w:cs="Calibri" w:eastAsia="Calibri" w:hAnsi="Calibri"/>
          <w:color w:val="1A1A2E"/>
          <w:sz w:val="22"/>
          <w:szCs w:val="22"/>
        </w:rPr>
        <w:t xml:space="preserve">Principle 3: Continuous improvement — lessons learned are systematically captured and applied</w:t>
      </w:r>
    </w:p>
    <w:p>
      <w:pPr>
        <w:spacing w:after="120" w:before="280"/>
      </w:pPr>
      <w:r>
        <w:rPr>
          <w:rFonts w:ascii="Calibri" w:cs="Calibri" w:eastAsia="Calibri" w:hAnsi="Calibri"/>
          <w:b/>
          <w:bCs/>
          <w:color w:val="0047AB"/>
          <w:sz w:val="24"/>
          <w:szCs w:val="24"/>
        </w:rPr>
        <w:t xml:space="preserve">How the Dimensions Interact Across All Four Tiers</w:t>
      </w:r>
    </w:p>
    <w:p>
      <w:pPr>
        <w:spacing w:after="160"/>
      </w:pPr>
      <w:r>
        <w:rPr>
          <w:rFonts w:ascii="Calibri" w:cs="Calibri" w:eastAsia="Calibri" w:hAnsi="Calibri"/>
          <w:color w:val="1A1A2E"/>
          <w:sz w:val="22"/>
          <w:szCs w:val="22"/>
        </w:rPr>
        <w:t xml:space="preserve">The three revolving dimensions are not confined to any single tier. Strategic Alignment shapes what is analysed in Tier 1, what is planned in Tier 2, what is prioritised in Tier 3, and what is assessed in Tier 4. Execution Management governs how each tier's activities are organised and delivered. Quality Assurance ensures that the outputs of every tier meet the standards required for programme success. Together, they create a dynamic, self-reinforcing system that elevates implementation from routine project management to a disciplined, outcome-focused practice.</w:t>
      </w:r>
    </w:p>
    <w:p>
      <w:pPr>
        <w:pBdr>
          <w:bottom w:val="single" w:color="0047AB" w:sz="2"/>
        </w:pBdr>
        <w:spacing w:after="200" w:before="360"/>
      </w:pPr>
      <w:r>
        <w:rPr>
          <w:rFonts w:ascii="Calibri" w:cs="Calibri" w:eastAsia="Calibri" w:hAnsi="Calibri"/>
          <w:b/>
          <w:bCs/>
          <w:color w:val="0047AB"/>
          <w:sz w:val="28"/>
          <w:szCs w:val="28"/>
        </w:rPr>
        <w:t xml:space="preserve">4. Getting Started</w:t>
      </w:r>
    </w:p>
    <w:p>
      <w:pPr>
        <w:spacing w:after="120" w:before="280"/>
      </w:pPr>
      <w:r>
        <w:rPr>
          <w:rFonts w:ascii="Calibri" w:cs="Calibri" w:eastAsia="Calibri" w:hAnsi="Calibri"/>
          <w:b/>
          <w:bCs/>
          <w:color w:val="0047AB"/>
          <w:sz w:val="24"/>
          <w:szCs w:val="24"/>
        </w:rPr>
        <w:t xml:space="preserve">Self-Assessment: Where Is Your Programme Now?</w:t>
      </w:r>
    </w:p>
    <w:p>
      <w:pPr>
        <w:spacing w:after="160"/>
      </w:pPr>
      <w:r>
        <w:rPr>
          <w:rFonts w:ascii="Calibri" w:cs="Calibri" w:eastAsia="Calibri" w:hAnsi="Calibri"/>
          <w:color w:val="1A1A2E"/>
          <w:sz w:val="22"/>
          <w:szCs w:val="22"/>
        </w:rPr>
        <w:t xml:space="preserve">Use these diagnostic questions to identify which tier requires your immediate attention:</w:t>
      </w:r>
    </w:p>
    <w:p>
      <w:pPr>
        <w:spacing w:after="60" w:before="120"/>
      </w:pPr>
      <w:r>
        <w:rPr>
          <w:rFonts w:ascii="Calibri" w:cs="Calibri" w:eastAsia="Calibri" w:hAnsi="Calibri"/>
          <w:b/>
          <w:bCs/>
          <w:color w:val="1A1A2E"/>
          <w:sz w:val="20"/>
          <w:szCs w:val="20"/>
        </w:rPr>
        <w:t xml:space="preserve">Tier 1 — Consider &amp; Analyse:</w:t>
      </w:r>
    </w:p>
    <w:p>
      <w:pPr>
        <w:pStyle w:val="ListParagraph"/>
        <w:numPr>
          <w:ilvl w:val="0"/>
          <w:numId w:val="1"/>
        </w:numPr>
        <w:spacing w:after="80"/>
      </w:pPr>
      <w:r>
        <w:rPr>
          <w:rFonts w:ascii="Calibri" w:cs="Calibri" w:eastAsia="Calibri" w:hAnsi="Calibri"/>
          <w:color w:val="1A1A2E"/>
          <w:sz w:val="22"/>
          <w:szCs w:val="22"/>
        </w:rPr>
        <w:t xml:space="preserve">Do you have a clear understanding of the problem your programme addresses?</w:t>
      </w:r>
    </w:p>
    <w:p>
      <w:pPr>
        <w:pStyle w:val="ListParagraph"/>
        <w:numPr>
          <w:ilvl w:val="0"/>
          <w:numId w:val="1"/>
        </w:numPr>
        <w:spacing w:after="80"/>
      </w:pPr>
      <w:r>
        <w:rPr>
          <w:rFonts w:ascii="Calibri" w:cs="Calibri" w:eastAsia="Calibri" w:hAnsi="Calibri"/>
          <w:color w:val="1A1A2E"/>
          <w:sz w:val="22"/>
          <w:szCs w:val="22"/>
        </w:rPr>
        <w:t xml:space="preserve">Have all stakeholders been identified and engaged?</w:t>
      </w:r>
    </w:p>
    <w:p>
      <w:pPr>
        <w:spacing w:after="60" w:before="120"/>
      </w:pPr>
      <w:r>
        <w:rPr>
          <w:rFonts w:ascii="Calibri" w:cs="Calibri" w:eastAsia="Calibri" w:hAnsi="Calibri"/>
          <w:b/>
          <w:bCs/>
          <w:color w:val="1A1A2E"/>
          <w:sz w:val="20"/>
          <w:szCs w:val="20"/>
        </w:rPr>
        <w:t xml:space="preserve">Tier 2 — Plan:</w:t>
      </w:r>
    </w:p>
    <w:p>
      <w:pPr>
        <w:pStyle w:val="ListParagraph"/>
        <w:numPr>
          <w:ilvl w:val="0"/>
          <w:numId w:val="1"/>
        </w:numPr>
        <w:spacing w:after="80"/>
      </w:pPr>
      <w:r>
        <w:rPr>
          <w:rFonts w:ascii="Calibri" w:cs="Calibri" w:eastAsia="Calibri" w:hAnsi="Calibri"/>
          <w:color w:val="1A1A2E"/>
          <w:sz w:val="22"/>
          <w:szCs w:val="22"/>
        </w:rPr>
        <w:t xml:space="preserve">Is your workplan detailed, realistic, and agreed by all parties?</w:t>
      </w:r>
    </w:p>
    <w:p>
      <w:pPr>
        <w:pStyle w:val="ListParagraph"/>
        <w:numPr>
          <w:ilvl w:val="0"/>
          <w:numId w:val="1"/>
        </w:numPr>
        <w:spacing w:after="80"/>
      </w:pPr>
      <w:r>
        <w:rPr>
          <w:rFonts w:ascii="Calibri" w:cs="Calibri" w:eastAsia="Calibri" w:hAnsi="Calibri"/>
          <w:color w:val="1A1A2E"/>
          <w:sz w:val="22"/>
          <w:szCs w:val="22"/>
        </w:rPr>
        <w:t xml:space="preserve">Does your M&amp;E framework generate data that supports decision-making?</w:t>
      </w:r>
    </w:p>
    <w:p>
      <w:pPr>
        <w:spacing w:after="60" w:before="120"/>
      </w:pPr>
      <w:r>
        <w:rPr>
          <w:rFonts w:ascii="Calibri" w:cs="Calibri" w:eastAsia="Calibri" w:hAnsi="Calibri"/>
          <w:b/>
          <w:bCs/>
          <w:color w:val="1A1A2E"/>
          <w:sz w:val="20"/>
          <w:szCs w:val="20"/>
        </w:rPr>
        <w:t xml:space="preserve">Tier 3 — Execute:</w:t>
      </w:r>
    </w:p>
    <w:p>
      <w:pPr>
        <w:pStyle w:val="ListParagraph"/>
        <w:numPr>
          <w:ilvl w:val="0"/>
          <w:numId w:val="1"/>
        </w:numPr>
        <w:spacing w:after="80"/>
      </w:pPr>
      <w:r>
        <w:rPr>
          <w:rFonts w:ascii="Calibri" w:cs="Calibri" w:eastAsia="Calibri" w:hAnsi="Calibri"/>
          <w:color w:val="1A1A2E"/>
          <w:sz w:val="22"/>
          <w:szCs w:val="22"/>
        </w:rPr>
        <w:t xml:space="preserve">Are activities being delivered on time and within budget?</w:t>
      </w:r>
    </w:p>
    <w:p>
      <w:pPr>
        <w:pStyle w:val="ListParagraph"/>
        <w:numPr>
          <w:ilvl w:val="0"/>
          <w:numId w:val="1"/>
        </w:numPr>
        <w:spacing w:after="80"/>
      </w:pPr>
      <w:r>
        <w:rPr>
          <w:rFonts w:ascii="Calibri" w:cs="Calibri" w:eastAsia="Calibri" w:hAnsi="Calibri"/>
          <w:color w:val="1A1A2E"/>
          <w:sz w:val="22"/>
          <w:szCs w:val="22"/>
        </w:rPr>
        <w:t xml:space="preserve">Is your team communicating effectively with stakeholders?</w:t>
      </w:r>
    </w:p>
    <w:p>
      <w:pPr>
        <w:spacing w:after="60" w:before="120"/>
      </w:pPr>
      <w:r>
        <w:rPr>
          <w:rFonts w:ascii="Calibri" w:cs="Calibri" w:eastAsia="Calibri" w:hAnsi="Calibri"/>
          <w:b/>
          <w:bCs/>
          <w:color w:val="1A1A2E"/>
          <w:sz w:val="20"/>
          <w:szCs w:val="20"/>
        </w:rPr>
        <w:t xml:space="preserve">Tier 4 — Quality Stress Test:</w:t>
      </w:r>
    </w:p>
    <w:p>
      <w:pPr>
        <w:pStyle w:val="ListParagraph"/>
        <w:numPr>
          <w:ilvl w:val="0"/>
          <w:numId w:val="1"/>
        </w:numPr>
        <w:spacing w:after="80"/>
      </w:pPr>
      <w:r>
        <w:rPr>
          <w:rFonts w:ascii="Calibri" w:cs="Calibri" w:eastAsia="Calibri" w:hAnsi="Calibri"/>
          <w:color w:val="1A1A2E"/>
          <w:sz w:val="22"/>
          <w:szCs w:val="22"/>
        </w:rPr>
        <w:t xml:space="preserve">Are you regularly reviewing programme quality against defined standards?</w:t>
      </w:r>
    </w:p>
    <w:p>
      <w:pPr>
        <w:pStyle w:val="ListParagraph"/>
        <w:numPr>
          <w:ilvl w:val="0"/>
          <w:numId w:val="1"/>
        </w:numPr>
        <w:spacing w:after="80"/>
      </w:pPr>
      <w:r>
        <w:rPr>
          <w:rFonts w:ascii="Calibri" w:cs="Calibri" w:eastAsia="Calibri" w:hAnsi="Calibri"/>
          <w:color w:val="1A1A2E"/>
          <w:sz w:val="22"/>
          <w:szCs w:val="22"/>
        </w:rPr>
        <w:t xml:space="preserve">Are lessons being captured and applied in real-time?</w:t>
      </w:r>
    </w:p>
    <w:p>
      <w:pPr>
        <w:spacing w:after="120" w:before="280"/>
      </w:pPr>
      <w:r>
        <w:rPr>
          <w:rFonts w:ascii="Calibri" w:cs="Calibri" w:eastAsia="Calibri" w:hAnsi="Calibri"/>
          <w:b/>
          <w:bCs/>
          <w:color w:val="0047AB"/>
          <w:sz w:val="24"/>
          <w:szCs w:val="24"/>
        </w:rPr>
        <w:t xml:space="preserve">Quick Wins: 5 Immediate Actions to Improve Implementation</w:t>
      </w:r>
    </w:p>
    <w:p>
      <w:pPr>
        <w:pStyle w:val="ListParagraph"/>
        <w:numPr>
          <w:ilvl w:val="0"/>
          <w:numId w:val="1"/>
        </w:numPr>
        <w:spacing w:after="80"/>
      </w:pPr>
      <w:r>
        <w:rPr>
          <w:rFonts w:ascii="Calibri" w:cs="Calibri" w:eastAsia="Calibri" w:hAnsi="Calibri"/>
          <w:color w:val="1A1A2E"/>
          <w:sz w:val="22"/>
          <w:szCs w:val="22"/>
        </w:rPr>
        <w:t xml:space="preserve">1. Conduct a stakeholder re-mapping exercise — ensure your stakeholder analysis is current and complete</w:t>
      </w:r>
    </w:p>
    <w:p>
      <w:pPr>
        <w:pStyle w:val="ListParagraph"/>
        <w:numPr>
          <w:ilvl w:val="0"/>
          <w:numId w:val="1"/>
        </w:numPr>
        <w:spacing w:after="80"/>
      </w:pPr>
      <w:r>
        <w:rPr>
          <w:rFonts w:ascii="Calibri" w:cs="Calibri" w:eastAsia="Calibri" w:hAnsi="Calibri"/>
          <w:color w:val="1A1A2E"/>
          <w:sz w:val="22"/>
          <w:szCs w:val="22"/>
        </w:rPr>
        <w:t xml:space="preserve">2. Review your risk register — add any new risks identified during implementation and update mitigation strategies</w:t>
      </w:r>
    </w:p>
    <w:p>
      <w:pPr>
        <w:pStyle w:val="ListParagraph"/>
        <w:numPr>
          <w:ilvl w:val="0"/>
          <w:numId w:val="1"/>
        </w:numPr>
        <w:spacing w:after="80"/>
      </w:pPr>
      <w:r>
        <w:rPr>
          <w:rFonts w:ascii="Calibri" w:cs="Calibri" w:eastAsia="Calibri" w:hAnsi="Calibri"/>
          <w:color w:val="1A1A2E"/>
          <w:sz w:val="22"/>
          <w:szCs w:val="22"/>
        </w:rPr>
        <w:t xml:space="preserve">3. Hold a team reflection session — dedicate 90 minutes to discussing what is working, what is not, and what should change</w:t>
      </w:r>
    </w:p>
    <w:p>
      <w:pPr>
        <w:pStyle w:val="ListParagraph"/>
        <w:numPr>
          <w:ilvl w:val="0"/>
          <w:numId w:val="1"/>
        </w:numPr>
        <w:spacing w:after="80"/>
      </w:pPr>
      <w:r>
        <w:rPr>
          <w:rFonts w:ascii="Calibri" w:cs="Calibri" w:eastAsia="Calibri" w:hAnsi="Calibri"/>
          <w:color w:val="1A1A2E"/>
          <w:sz w:val="22"/>
          <w:szCs w:val="22"/>
        </w:rPr>
        <w:t xml:space="preserve">4. Audit your M&amp;E data — verify that indicators are being tracked and that data quality is reliable</w:t>
      </w:r>
    </w:p>
    <w:p>
      <w:pPr>
        <w:pStyle w:val="ListParagraph"/>
        <w:numPr>
          <w:ilvl w:val="0"/>
          <w:numId w:val="1"/>
        </w:numPr>
        <w:spacing w:after="80"/>
      </w:pPr>
      <w:r>
        <w:rPr>
          <w:rFonts w:ascii="Calibri" w:cs="Calibri" w:eastAsia="Calibri" w:hAnsi="Calibri"/>
          <w:color w:val="1A1A2E"/>
          <w:sz w:val="22"/>
          <w:szCs w:val="22"/>
        </w:rPr>
        <w:t xml:space="preserve">5. Schedule a mini Quality Stress Test — apply the 7-step QST framework to one programme output</w:t>
      </w:r>
    </w:p>
    <w:p>
      <w:pPr>
        <w:spacing w:after="120" w:before="280"/>
      </w:pPr>
      <w:r>
        <w:rPr>
          <w:rFonts w:ascii="Calibri" w:cs="Calibri" w:eastAsia="Calibri" w:hAnsi="Calibri"/>
          <w:b/>
          <w:bCs/>
          <w:color w:val="0047AB"/>
          <w:sz w:val="24"/>
          <w:szCs w:val="24"/>
        </w:rPr>
        <w:t xml:space="preserve">Building Institutional Capacity for Implementation Totality</w:t>
      </w:r>
    </w:p>
    <w:p>
      <w:pPr>
        <w:spacing w:after="160"/>
      </w:pPr>
      <w:r>
        <w:rPr>
          <w:rFonts w:ascii="Calibri" w:cs="Calibri" w:eastAsia="Calibri" w:hAnsi="Calibri"/>
          <w:color w:val="1A1A2E"/>
          <w:sz w:val="22"/>
          <w:szCs w:val="22"/>
        </w:rPr>
        <w:t xml:space="preserve">Adopting Implementation Totality is not just about applying a framework to a single programme. It is about building organisational capacity for disciplined, outcome-focused implementation across all programmes. Verified Global offers training and capacity building services to help institutions embed Implementation Totality principles into their standard operating procedures, staff development programmes, and organisational culture.</w:t>
      </w:r>
    </w:p>
    <w:p>
      <w:pPr>
        <w:pBdr>
          <w:bottom w:val="single" w:color="0047AB" w:sz="2"/>
        </w:pBdr>
        <w:spacing w:after="200" w:before="360"/>
      </w:pPr>
      <w:r>
        <w:rPr>
          <w:rFonts w:ascii="Calibri" w:cs="Calibri" w:eastAsia="Calibri" w:hAnsi="Calibri"/>
          <w:b/>
          <w:bCs/>
          <w:color w:val="0047AB"/>
          <w:sz w:val="28"/>
          <w:szCs w:val="28"/>
        </w:rPr>
        <w:t xml:space="preserve">5. About Verified Global</w:t>
      </w:r>
    </w:p>
    <w:p>
      <w:pPr>
        <w:spacing w:after="160"/>
      </w:pPr>
      <w:r>
        <w:rPr>
          <w:rFonts w:ascii="Calibri" w:cs="Calibri" w:eastAsia="Calibri" w:hAnsi="Calibri"/>
          <w:color w:val="1A1A2E"/>
          <w:sz w:val="22"/>
          <w:szCs w:val="22"/>
        </w:rPr>
        <w:t xml:space="preserve">Verified Global (Verified Implementation and Monitoring Agency Inc.) is a Caribbean implementation management consultancy that helps governments, intergovernmental organisations, development agencies, and private sector clients achieve measurable programme outcomes. Founded with a mission to close the implementation gap in Small Island Developing States, VG combines rigorous methodology with deep contextual expertise to deliver results that endure.</w:t>
      </w:r>
    </w:p>
    <w:p>
      <w:pPr>
        <w:spacing w:after="160"/>
      </w:pPr>
      <w:r>
        <w:rPr>
          <w:rFonts w:ascii="Calibri" w:cs="Calibri" w:eastAsia="Calibri" w:hAnsi="Calibri"/>
          <w:color w:val="1A1A2E"/>
          <w:sz w:val="22"/>
          <w:szCs w:val="22"/>
        </w:rPr>
        <w:t xml:space="preserve">Our proprietary Implementation Totality methodology, our curated associate network spanning the Caribbean, and our commitment to quality assurance at every stage of delivery set us apart from conventional consulting firms.</w:t>
      </w:r>
    </w:p>
    <w:p>
      <w:pPr>
        <w:spacing w:after="120" w:before="280"/>
      </w:pPr>
      <w:r>
        <w:rPr>
          <w:rFonts w:ascii="Calibri" w:cs="Calibri" w:eastAsia="Calibri" w:hAnsi="Calibri"/>
          <w:b/>
          <w:bCs/>
          <w:color w:val="0047AB"/>
          <w:sz w:val="24"/>
          <w:szCs w:val="24"/>
        </w:rPr>
        <w:t xml:space="preserve">Contact Us</w:t>
      </w:r>
    </w:p>
    <w:p>
      <w:pPr>
        <w:spacing w:after="160"/>
      </w:pPr>
      <w:r>
        <w:rPr>
          <w:rFonts w:ascii="Calibri" w:cs="Calibri" w:eastAsia="Calibri" w:hAnsi="Calibri"/>
          <w:color w:val="1A1A2E"/>
          <w:sz w:val="22"/>
          <w:szCs w:val="22"/>
        </w:rPr>
        <w:t xml:space="preserve">Email: info@verifiedglobalinc.com</w:t>
      </w:r>
    </w:p>
    <w:p>
      <w:pPr>
        <w:spacing w:after="160"/>
      </w:pPr>
      <w:r>
        <w:rPr>
          <w:rFonts w:ascii="Calibri" w:cs="Calibri" w:eastAsia="Calibri" w:hAnsi="Calibri"/>
          <w:color w:val="1A1A2E"/>
          <w:sz w:val="22"/>
          <w:szCs w:val="22"/>
        </w:rPr>
        <w:t xml:space="preserve">Phone: +1 (767) 277-4203 / +1 (767) 275-0406</w:t>
      </w:r>
    </w:p>
    <w:p>
      <w:pPr>
        <w:spacing w:after="160"/>
      </w:pPr>
      <w:r>
        <w:rPr>
          <w:rFonts w:ascii="Calibri" w:cs="Calibri" w:eastAsia="Calibri" w:hAnsi="Calibri"/>
          <w:color w:val="1A1A2E"/>
          <w:sz w:val="22"/>
          <w:szCs w:val="22"/>
        </w:rPr>
        <w:t xml:space="preserve">Website: www.verifiedglobal.com</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i/>
        <w:iCs/>
        <w:color w:val="6C757D"/>
        <w:sz w:val="16"/>
        <w:szCs w:val="16"/>
      </w:rPr>
      <w:t xml:space="preserve">© Verified Implementation and Monitoring Agency Inc. | Implementation Totality Quick-Start Guide</w:t>
    </w:r>
    <w:r>
      <w:rPr>
        <w:rFonts w:ascii="Calibri" w:cs="Calibri" w:eastAsia="Calibri" w:hAnsi="Calibri"/>
        <w:color w:val="6C757D"/>
        <w:sz w:val="16"/>
        <w:szCs w:val="16"/>
      </w:rPr>
      <w:t xml:space="preserve">  |  Page </w:t>
    </w:r>
    <w:r>
      <w:rPr>
        <w:rFonts w:ascii="Calibri" w:cs="Calibri" w:eastAsia="Calibri" w:hAnsi="Calibri"/>
        <w:color w:val="6C757D"/>
        <w:sz w:val="16"/>
        <w:szCs w:val="16"/>
      </w:rPr>
      <w:fldChar w:fldCharType="begin"/>
      <w:instrText xml:space="preserve">PAGE</w:instrText>
      <w:fldChar w:fldCharType="separate"/>
      <w:fldChar w:fldCharType="end"/>
    </w:r>
    <w:r>
      <w:rPr>
        <w:rFonts w:ascii="Calibri" w:cs="Calibri" w:eastAsia="Calibri" w:hAnsi="Calibri"/>
        <w:color w:val="6C757D"/>
        <w:sz w:val="16"/>
        <w:szCs w:val="16"/>
      </w:rPr>
      <w:t xml:space="preserve"> of </w:t>
    </w:r>
    <w:r>
      <w:rPr>
        <w:rFonts w:ascii="Calibri" w:cs="Calibri" w:eastAsia="Calibri" w:hAnsi="Calibri"/>
        <w:color w:val="6C757D"/>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b/>
        <w:bCs/>
        <w:i/>
        <w:iCs/>
        <w:color w:val="0047AB"/>
        <w:sz w:val="16"/>
        <w:szCs w:val="16"/>
      </w:rPr>
      <w:t xml:space="preserve">Verified Global | Implementation Totality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Totality — Quick-Start Guide</dc:title>
  <dc:creator>Verified Global</dc:creator>
  <dc:description>A Quick-Start Guide to VG's Proprietary Four-Tier Methodology</dc:description>
  <cp:lastModifiedBy>Un-named</cp:lastModifiedBy>
  <cp:revision>1</cp:revision>
  <dcterms:created xsi:type="dcterms:W3CDTF">2026-03-21T00:41:32.374Z</dcterms:created>
  <dcterms:modified xsi:type="dcterms:W3CDTF">2026-03-21T00:41:32.374Z</dcterms:modified>
</cp:coreProperties>
</file>

<file path=docProps/custom.xml><?xml version="1.0" encoding="utf-8"?>
<Properties xmlns="http://schemas.openxmlformats.org/officeDocument/2006/custom-properties" xmlns:vt="http://schemas.openxmlformats.org/officeDocument/2006/docPropsVTypes"/>
</file>